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D8218" w14:textId="77777777" w:rsidR="001C58F8" w:rsidRDefault="001C58F8" w:rsidP="001C58F8">
      <w:pPr>
        <w:autoSpaceDE w:val="0"/>
        <w:autoSpaceDN w:val="0"/>
        <w:adjustRightInd w:val="0"/>
        <w:rPr>
          <w:rFonts w:ascii="Arial Nova" w:hAnsi="Arial Nova"/>
          <w:color w:val="8EAADB" w:themeColor="accent1" w:themeTint="99"/>
          <w:sz w:val="36"/>
        </w:rPr>
      </w:pPr>
      <w:r w:rsidRPr="00785AC3">
        <w:rPr>
          <w:rFonts w:ascii="Arial Nova" w:hAnsi="Arial Nova" w:cs="TTE24202A0t00"/>
          <w:b/>
          <w:noProof/>
          <w:color w:val="8EAADB" w:themeColor="accent1" w:themeTint="99"/>
          <w:sz w:val="32"/>
        </w:rPr>
        <w:drawing>
          <wp:anchor distT="0" distB="0" distL="114300" distR="114300" simplePos="0" relativeHeight="251660288" behindDoc="1" locked="0" layoutInCell="1" allowOverlap="1" wp14:anchorId="596D2DC6" wp14:editId="72BD6AA3">
            <wp:simplePos x="0" y="0"/>
            <wp:positionH relativeFrom="page">
              <wp:posOffset>5257800</wp:posOffset>
            </wp:positionH>
            <wp:positionV relativeFrom="paragraph">
              <wp:posOffset>-62865</wp:posOffset>
            </wp:positionV>
            <wp:extent cx="1718143" cy="131304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3598" cy="1317209"/>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cs="TTE24202A0t00"/>
          <w:b/>
          <w:noProof/>
          <w:color w:val="4472C4" w:themeColor="accent1"/>
          <w:sz w:val="32"/>
        </w:rPr>
        <mc:AlternateContent>
          <mc:Choice Requires="wps">
            <w:drawing>
              <wp:anchor distT="0" distB="0" distL="114300" distR="114300" simplePos="0" relativeHeight="251659264" behindDoc="1" locked="0" layoutInCell="1" allowOverlap="1" wp14:anchorId="31A18B52" wp14:editId="67B46C20">
                <wp:simplePos x="0" y="0"/>
                <wp:positionH relativeFrom="margin">
                  <wp:posOffset>-171450</wp:posOffset>
                </wp:positionH>
                <wp:positionV relativeFrom="paragraph">
                  <wp:posOffset>9525</wp:posOffset>
                </wp:positionV>
                <wp:extent cx="7686675" cy="1162050"/>
                <wp:effectExtent l="38100" t="38100" r="47625" b="38100"/>
                <wp:wrapNone/>
                <wp:docPr id="3" name="Rectangle: Rounded Corners 3"/>
                <wp:cNvGraphicFramePr/>
                <a:graphic xmlns:a="http://schemas.openxmlformats.org/drawingml/2006/main">
                  <a:graphicData uri="http://schemas.microsoft.com/office/word/2010/wordprocessingShape">
                    <wps:wsp>
                      <wps:cNvSpPr/>
                      <wps:spPr>
                        <a:xfrm>
                          <a:off x="0" y="0"/>
                          <a:ext cx="7686675" cy="1162050"/>
                        </a:xfrm>
                        <a:custGeom>
                          <a:avLst/>
                          <a:gdLst>
                            <a:gd name="connsiteX0" fmla="*/ 0 w 7686675"/>
                            <a:gd name="connsiteY0" fmla="*/ 193679 h 1162050"/>
                            <a:gd name="connsiteX1" fmla="*/ 193679 w 7686675"/>
                            <a:gd name="connsiteY1" fmla="*/ 0 h 1162050"/>
                            <a:gd name="connsiteX2" fmla="*/ 7492996 w 7686675"/>
                            <a:gd name="connsiteY2" fmla="*/ 0 h 1162050"/>
                            <a:gd name="connsiteX3" fmla="*/ 7686675 w 7686675"/>
                            <a:gd name="connsiteY3" fmla="*/ 193679 h 1162050"/>
                            <a:gd name="connsiteX4" fmla="*/ 7686675 w 7686675"/>
                            <a:gd name="connsiteY4" fmla="*/ 968371 h 1162050"/>
                            <a:gd name="connsiteX5" fmla="*/ 7492996 w 7686675"/>
                            <a:gd name="connsiteY5" fmla="*/ 1162050 h 1162050"/>
                            <a:gd name="connsiteX6" fmla="*/ 193679 w 7686675"/>
                            <a:gd name="connsiteY6" fmla="*/ 1162050 h 1162050"/>
                            <a:gd name="connsiteX7" fmla="*/ 0 w 7686675"/>
                            <a:gd name="connsiteY7" fmla="*/ 968371 h 1162050"/>
                            <a:gd name="connsiteX8" fmla="*/ 0 w 7686675"/>
                            <a:gd name="connsiteY8" fmla="*/ 193679 h 1162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86675" h="1162050" fill="none" extrusionOk="0">
                              <a:moveTo>
                                <a:pt x="0" y="193679"/>
                              </a:moveTo>
                              <a:cubicBezTo>
                                <a:pt x="427" y="98273"/>
                                <a:pt x="96017" y="15614"/>
                                <a:pt x="193679" y="0"/>
                              </a:cubicBezTo>
                              <a:cubicBezTo>
                                <a:pt x="3455354" y="72427"/>
                                <a:pt x="5190124" y="61419"/>
                                <a:pt x="7492996" y="0"/>
                              </a:cubicBezTo>
                              <a:cubicBezTo>
                                <a:pt x="7597035" y="-20151"/>
                                <a:pt x="7682332" y="85399"/>
                                <a:pt x="7686675" y="193679"/>
                              </a:cubicBezTo>
                              <a:cubicBezTo>
                                <a:pt x="7676345" y="290601"/>
                                <a:pt x="7617185" y="638661"/>
                                <a:pt x="7686675" y="968371"/>
                              </a:cubicBezTo>
                              <a:cubicBezTo>
                                <a:pt x="7690220" y="1057345"/>
                                <a:pt x="7588907" y="1149657"/>
                                <a:pt x="7492996" y="1162050"/>
                              </a:cubicBezTo>
                              <a:cubicBezTo>
                                <a:pt x="5595789" y="1191877"/>
                                <a:pt x="2287114" y="1082744"/>
                                <a:pt x="193679" y="1162050"/>
                              </a:cubicBezTo>
                              <a:cubicBezTo>
                                <a:pt x="89764" y="1161705"/>
                                <a:pt x="-13560" y="1078018"/>
                                <a:pt x="0" y="968371"/>
                              </a:cubicBezTo>
                              <a:cubicBezTo>
                                <a:pt x="67914" y="687230"/>
                                <a:pt x="57089" y="313683"/>
                                <a:pt x="0" y="193679"/>
                              </a:cubicBezTo>
                              <a:close/>
                            </a:path>
                            <a:path w="7686675" h="1162050" stroke="0" extrusionOk="0">
                              <a:moveTo>
                                <a:pt x="0" y="193679"/>
                              </a:moveTo>
                              <a:cubicBezTo>
                                <a:pt x="1500" y="87122"/>
                                <a:pt x="88586" y="3903"/>
                                <a:pt x="193679" y="0"/>
                              </a:cubicBezTo>
                              <a:cubicBezTo>
                                <a:pt x="1618592" y="123000"/>
                                <a:pt x="5218487" y="-96860"/>
                                <a:pt x="7492996" y="0"/>
                              </a:cubicBezTo>
                              <a:cubicBezTo>
                                <a:pt x="7586171" y="-10510"/>
                                <a:pt x="7691403" y="77181"/>
                                <a:pt x="7686675" y="193679"/>
                              </a:cubicBezTo>
                              <a:cubicBezTo>
                                <a:pt x="7646260" y="396602"/>
                                <a:pt x="7652372" y="714285"/>
                                <a:pt x="7686675" y="968371"/>
                              </a:cubicBezTo>
                              <a:cubicBezTo>
                                <a:pt x="7667626" y="1082238"/>
                                <a:pt x="7585375" y="1159663"/>
                                <a:pt x="7492996" y="1162050"/>
                              </a:cubicBezTo>
                              <a:cubicBezTo>
                                <a:pt x="5612284" y="1001343"/>
                                <a:pt x="1680558" y="1201717"/>
                                <a:pt x="193679" y="1162050"/>
                              </a:cubicBezTo>
                              <a:cubicBezTo>
                                <a:pt x="84774" y="1161658"/>
                                <a:pt x="-5561" y="1072818"/>
                                <a:pt x="0" y="968371"/>
                              </a:cubicBezTo>
                              <a:cubicBezTo>
                                <a:pt x="-43164" y="665748"/>
                                <a:pt x="66985" y="383537"/>
                                <a:pt x="0" y="193679"/>
                              </a:cubicBezTo>
                              <a:close/>
                            </a:path>
                          </a:pathLst>
                        </a:custGeom>
                        <a:blipFill>
                          <a:blip r:embed="rId8"/>
                          <a:tile tx="0" ty="0" sx="100000" sy="100000" flip="none" algn="tl"/>
                        </a:blipFill>
                        <a:ln w="38100">
                          <a:solidFill>
                            <a:schemeClr val="accent2">
                              <a:lumMod val="75000"/>
                            </a:schemeClr>
                          </a:solidFill>
                          <a:extLst>
                            <a:ext uri="{C807C97D-BFC1-408E-A445-0C87EB9F89A2}">
                              <ask:lineSketchStyleProps xmlns:ask="http://schemas.microsoft.com/office/drawing/2018/sketchyshapes" sd="852854689">
                                <a:prstGeom prst="round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92E92" id="Rectangle: Rounded Corners 3" o:spid="_x0000_s1026" style="position:absolute;margin-left:-13.5pt;margin-top:.75pt;width:605.25pt;height: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" strokecolor="#c45911 [2405]" strokeweight="3pt">
                <v:fill r:id="rId9" o:title="" recolor="t" rotate="t" type="tile"/>
                <v:stroke joinstyle="miter"/>
                <w10:wrap anchorx="margin"/>
              </v:roundrect>
            </w:pict>
          </mc:Fallback>
        </mc:AlternateContent>
      </w:r>
    </w:p>
    <w:p w14:paraId="03A47E68" w14:textId="0DDFB5A0" w:rsidR="001C58F8" w:rsidRPr="00A0623B" w:rsidRDefault="001C58F8" w:rsidP="001C58F8">
      <w:pPr>
        <w:autoSpaceDE w:val="0"/>
        <w:autoSpaceDN w:val="0"/>
        <w:adjustRightInd w:val="0"/>
        <w:rPr>
          <w:rFonts w:ascii="Arial Nova" w:hAnsi="Arial Nova" w:cs="TTE23F5718t00"/>
          <w:b/>
          <w:color w:val="FFFFFF" w:themeColor="background1"/>
          <w:sz w:val="32"/>
        </w:rPr>
      </w:pPr>
      <w:r>
        <w:rPr>
          <w:rFonts w:ascii="Arial Nova" w:hAnsi="Arial Nova"/>
          <w:b/>
          <w:color w:val="FFFFFF" w:themeColor="background1"/>
          <w:sz w:val="36"/>
        </w:rPr>
        <w:t>Assistant Chaplain’s Online Orientation</w:t>
      </w:r>
      <w:r w:rsidRPr="00A0623B">
        <w:rPr>
          <w:rFonts w:ascii="Arial Nova" w:hAnsi="Arial Nova"/>
          <w:b/>
          <w:color w:val="FFFFFF" w:themeColor="background1"/>
          <w:sz w:val="36"/>
        </w:rPr>
        <w:t xml:space="preserve">  </w:t>
      </w:r>
    </w:p>
    <w:p w14:paraId="58920B49" w14:textId="0461C7F5" w:rsidR="001C58F8" w:rsidRPr="00A0623B" w:rsidRDefault="001C58F8" w:rsidP="001C58F8">
      <w:pPr>
        <w:pStyle w:val="NoSpacing"/>
        <w:rPr>
          <w:rFonts w:ascii="Arial Nova" w:hAnsi="Arial Nova"/>
          <w:b/>
          <w:color w:val="FFFFFF" w:themeColor="background1"/>
          <w:sz w:val="36"/>
        </w:rPr>
      </w:pPr>
      <w:r>
        <w:rPr>
          <w:rFonts w:ascii="Arial Nova" w:hAnsi="Arial Nova"/>
          <w:b/>
          <w:color w:val="FFFFFF" w:themeColor="background1"/>
          <w:sz w:val="36"/>
        </w:rPr>
        <w:t xml:space="preserve">Module </w:t>
      </w:r>
      <w:r w:rsidR="003852D3">
        <w:rPr>
          <w:rFonts w:ascii="Arial Nova" w:hAnsi="Arial Nova"/>
          <w:b/>
          <w:color w:val="FFFFFF" w:themeColor="background1"/>
          <w:sz w:val="36"/>
        </w:rPr>
        <w:t>5</w:t>
      </w:r>
      <w:r>
        <w:rPr>
          <w:rFonts w:ascii="Arial Nova" w:hAnsi="Arial Nova"/>
          <w:b/>
          <w:color w:val="FFFFFF" w:themeColor="background1"/>
          <w:sz w:val="36"/>
        </w:rPr>
        <w:t>:</w:t>
      </w:r>
    </w:p>
    <w:p w14:paraId="75C7CF80" w14:textId="40EC4B83" w:rsidR="001C58F8" w:rsidRPr="00A0623B" w:rsidRDefault="003852D3" w:rsidP="001C58F8">
      <w:pPr>
        <w:pStyle w:val="NoSpacing"/>
        <w:rPr>
          <w:b/>
          <w:color w:val="FFFFFF" w:themeColor="background1"/>
        </w:rPr>
      </w:pPr>
      <w:bookmarkStart w:id="0" w:name="_Hlk535403157"/>
      <w:bookmarkEnd w:id="0"/>
      <w:r>
        <w:rPr>
          <w:rFonts w:ascii="Arial Nova" w:hAnsi="Arial Nova"/>
          <w:b/>
          <w:color w:val="FFFFFF" w:themeColor="background1"/>
          <w:sz w:val="36"/>
        </w:rPr>
        <w:t>Discerning Patient Needs</w:t>
      </w:r>
      <w:r w:rsidR="000423E1">
        <w:rPr>
          <w:rFonts w:ascii="Arial Nova" w:hAnsi="Arial Nova"/>
          <w:b/>
          <w:color w:val="FFFFFF" w:themeColor="background1"/>
          <w:sz w:val="36"/>
        </w:rPr>
        <w:t>.</w:t>
      </w:r>
    </w:p>
    <w:p w14:paraId="0D70557E" w14:textId="77777777" w:rsidR="001C58F8" w:rsidRPr="002A1FC0" w:rsidRDefault="001C58F8" w:rsidP="001C58F8">
      <w:pPr>
        <w:autoSpaceDE w:val="0"/>
        <w:autoSpaceDN w:val="0"/>
        <w:adjustRightInd w:val="0"/>
        <w:rPr>
          <w:rFonts w:ascii="Arial Nova" w:hAnsi="Arial Nova" w:cs="TTE23F5718t00"/>
          <w:b/>
          <w:color w:val="000000"/>
        </w:rPr>
      </w:pPr>
    </w:p>
    <w:p w14:paraId="298C7D25" w14:textId="77777777" w:rsidR="001C58F8" w:rsidRPr="002A1FC0" w:rsidRDefault="001C58F8" w:rsidP="001C58F8">
      <w:pPr>
        <w:autoSpaceDE w:val="0"/>
        <w:autoSpaceDN w:val="0"/>
        <w:adjustRightInd w:val="0"/>
        <w:rPr>
          <w:rFonts w:ascii="Arial Nova" w:hAnsi="Arial Nova" w:cs="TTE23F5718t00"/>
          <w:b/>
          <w:color w:val="000000"/>
        </w:rPr>
      </w:pPr>
    </w:p>
    <w:p w14:paraId="0553A2B6" w14:textId="1659AA8D" w:rsidR="001C58F8" w:rsidRPr="004E346C" w:rsidRDefault="001C58F8" w:rsidP="004627D3">
      <w:pPr>
        <w:autoSpaceDE w:val="0"/>
        <w:autoSpaceDN w:val="0"/>
        <w:adjustRightInd w:val="0"/>
        <w:rPr>
          <w:rFonts w:ascii="Arial Narrow" w:hAnsi="Arial Narrow" w:cs="TTE23F5718t00"/>
          <w:b/>
          <w:color w:val="0070C0"/>
          <w:sz w:val="40"/>
        </w:rPr>
      </w:pPr>
      <w:r w:rsidRPr="004E346C">
        <w:rPr>
          <w:rFonts w:ascii="Arial Narrow" w:hAnsi="Arial Narrow" w:cs="TTE23F5718t00"/>
          <w:b/>
          <w:color w:val="0070C0"/>
          <w:sz w:val="40"/>
        </w:rPr>
        <w:t>Introduction</w:t>
      </w:r>
      <w:r>
        <w:rPr>
          <w:rFonts w:ascii="Arial Narrow" w:hAnsi="Arial Narrow" w:cs="TTE23F5718t00"/>
          <w:b/>
          <w:color w:val="0070C0"/>
          <w:sz w:val="40"/>
        </w:rPr>
        <w:t xml:space="preserve"> to Module </w:t>
      </w:r>
      <w:r w:rsidR="003852D3">
        <w:rPr>
          <w:rFonts w:ascii="Arial Narrow" w:hAnsi="Arial Narrow" w:cs="TTE23F5718t00"/>
          <w:b/>
          <w:color w:val="0070C0"/>
          <w:sz w:val="40"/>
        </w:rPr>
        <w:t>5</w:t>
      </w:r>
      <w:r w:rsidRPr="004E346C">
        <w:rPr>
          <w:rFonts w:ascii="Arial Narrow" w:hAnsi="Arial Narrow" w:cs="TTE23F5718t00"/>
          <w:b/>
          <w:color w:val="0070C0"/>
          <w:sz w:val="40"/>
        </w:rPr>
        <w:t xml:space="preserve">: </w:t>
      </w:r>
      <w:r w:rsidR="003852D3">
        <w:rPr>
          <w:rFonts w:ascii="Arial Narrow" w:hAnsi="Arial Narrow" w:cs="TTE23F5718t00"/>
          <w:b/>
          <w:color w:val="0070C0"/>
          <w:sz w:val="40"/>
        </w:rPr>
        <w:t>Discerning Patient Needs</w:t>
      </w:r>
      <w:r w:rsidR="000423E1">
        <w:rPr>
          <w:rFonts w:ascii="Arial Narrow" w:hAnsi="Arial Narrow" w:cs="TTE23F5718t00"/>
          <w:b/>
          <w:color w:val="0070C0"/>
          <w:sz w:val="40"/>
        </w:rPr>
        <w:t>.</w:t>
      </w:r>
    </w:p>
    <w:p w14:paraId="7495C594" w14:textId="24943AC0" w:rsidR="001C58F8" w:rsidRDefault="001C58F8" w:rsidP="004627D3">
      <w:pPr>
        <w:autoSpaceDE w:val="0"/>
        <w:autoSpaceDN w:val="0"/>
        <w:adjustRightInd w:val="0"/>
        <w:rPr>
          <w:rFonts w:ascii="Arial Nova" w:hAnsi="Arial Nova" w:cs="TTE23F5718t00"/>
          <w:color w:val="000000"/>
        </w:rPr>
      </w:pPr>
    </w:p>
    <w:p w14:paraId="659E8B26" w14:textId="5FDAEF03" w:rsidR="004036D1" w:rsidRDefault="004036D1" w:rsidP="004627D3">
      <w:pPr>
        <w:autoSpaceDE w:val="0"/>
        <w:autoSpaceDN w:val="0"/>
        <w:adjustRightInd w:val="0"/>
        <w:rPr>
          <w:rFonts w:ascii="Arial Nova" w:hAnsi="Arial Nova" w:cs="TTE23F5718t00"/>
          <w:color w:val="002060"/>
        </w:rPr>
      </w:pPr>
      <w:r w:rsidRPr="004627D3">
        <w:rPr>
          <w:rFonts w:ascii="Arial Nova" w:hAnsi="Arial Nova" w:cs="TTE23F5718t00"/>
          <w:color w:val="002060"/>
        </w:rPr>
        <w:t>In this module, you will</w:t>
      </w:r>
      <w:r w:rsidR="00B74441" w:rsidRPr="004627D3">
        <w:rPr>
          <w:rFonts w:ascii="Arial Nova" w:hAnsi="Arial Nova" w:cs="TTE23F5718t00"/>
          <w:color w:val="002060"/>
        </w:rPr>
        <w:t xml:space="preserve"> complete</w:t>
      </w:r>
      <w:r w:rsidR="00476019">
        <w:rPr>
          <w:rFonts w:ascii="Arial Nova" w:hAnsi="Arial Nova" w:cs="TTE23F5718t00"/>
          <w:color w:val="002060"/>
        </w:rPr>
        <w:t xml:space="preserve"> 2 tasks:</w:t>
      </w:r>
    </w:p>
    <w:p w14:paraId="420CFD14" w14:textId="77777777" w:rsidR="00782E23" w:rsidRPr="004627D3" w:rsidRDefault="00782E23" w:rsidP="00782E23">
      <w:pPr>
        <w:autoSpaceDE w:val="0"/>
        <w:autoSpaceDN w:val="0"/>
        <w:adjustRightInd w:val="0"/>
        <w:rPr>
          <w:rFonts w:ascii="Arial Nova" w:hAnsi="Arial Nova" w:cs="TTE23F5718t00"/>
          <w:color w:val="002060"/>
        </w:rPr>
      </w:pPr>
      <w:r>
        <w:rPr>
          <w:rFonts w:ascii="Arial Nova" w:hAnsi="Arial Nova" w:cs="TTE23F5718t00"/>
          <w:color w:val="002060"/>
        </w:rPr>
        <w:t>Case Study 1: Needs and referrals for a resident in Aged Care.</w:t>
      </w:r>
    </w:p>
    <w:p w14:paraId="6D103B46" w14:textId="3942EA7F" w:rsidR="00476019" w:rsidRDefault="00476019" w:rsidP="004627D3">
      <w:pPr>
        <w:autoSpaceDE w:val="0"/>
        <w:autoSpaceDN w:val="0"/>
        <w:adjustRightInd w:val="0"/>
        <w:rPr>
          <w:rFonts w:ascii="Arial Nova" w:hAnsi="Arial Nova" w:cs="TTE23F5718t00"/>
          <w:color w:val="002060"/>
        </w:rPr>
      </w:pPr>
      <w:r>
        <w:rPr>
          <w:rFonts w:ascii="Arial Nova" w:hAnsi="Arial Nova" w:cs="TTE23F5718t00"/>
          <w:color w:val="002060"/>
        </w:rPr>
        <w:t xml:space="preserve">Case Study </w:t>
      </w:r>
      <w:r w:rsidR="00782E23">
        <w:rPr>
          <w:rFonts w:ascii="Arial Nova" w:hAnsi="Arial Nova" w:cs="TTE23F5718t00"/>
          <w:color w:val="002060"/>
        </w:rPr>
        <w:t>2</w:t>
      </w:r>
      <w:r>
        <w:rPr>
          <w:rFonts w:ascii="Arial Nova" w:hAnsi="Arial Nova" w:cs="TTE23F5718t00"/>
          <w:color w:val="002060"/>
        </w:rPr>
        <w:t xml:space="preserve"> – Needs and referrals for a patient in Hospital.</w:t>
      </w:r>
    </w:p>
    <w:p w14:paraId="647129C5" w14:textId="77777777" w:rsidR="00B74441" w:rsidRPr="004627D3" w:rsidRDefault="00B74441" w:rsidP="00B74441">
      <w:pPr>
        <w:pBdr>
          <w:bottom w:val="single" w:sz="6" w:space="1" w:color="auto"/>
        </w:pBdr>
        <w:autoSpaceDE w:val="0"/>
        <w:autoSpaceDN w:val="0"/>
        <w:adjustRightInd w:val="0"/>
        <w:rPr>
          <w:rFonts w:ascii="Arial Nova" w:hAnsi="Arial Nova" w:cs="TTE23F5718t00"/>
          <w:color w:val="002060"/>
        </w:rPr>
      </w:pPr>
    </w:p>
    <w:p w14:paraId="6A101623" w14:textId="58D94408" w:rsidR="00B74441" w:rsidRDefault="00B74441" w:rsidP="001C58F8">
      <w:pPr>
        <w:autoSpaceDE w:val="0"/>
        <w:autoSpaceDN w:val="0"/>
        <w:adjustRightInd w:val="0"/>
        <w:rPr>
          <w:rFonts w:ascii="Arial Nova" w:hAnsi="Arial Nova" w:cs="TTE23F5718t00"/>
          <w:color w:val="000000"/>
        </w:rPr>
      </w:pPr>
    </w:p>
    <w:p w14:paraId="5825A3BC" w14:textId="3E08A80C" w:rsidR="003852D3" w:rsidRDefault="003852D3" w:rsidP="001C58F8">
      <w:pPr>
        <w:autoSpaceDE w:val="0"/>
        <w:autoSpaceDN w:val="0"/>
        <w:adjustRightInd w:val="0"/>
        <w:rPr>
          <w:rFonts w:ascii="Arial Nova" w:hAnsi="Arial Nova" w:cs="TTE23F5718t00"/>
          <w:color w:val="000000"/>
        </w:rPr>
      </w:pPr>
      <w:r>
        <w:rPr>
          <w:rFonts w:ascii="Arial Nova" w:hAnsi="Arial Nova" w:cs="TTE23F5718t00"/>
          <w:color w:val="000000"/>
        </w:rPr>
        <w:t>When people come into healthcare/aged care, they meet many professionals.</w:t>
      </w:r>
    </w:p>
    <w:p w14:paraId="34890EEC" w14:textId="090E39CC" w:rsidR="003852D3" w:rsidRDefault="003852D3" w:rsidP="001C58F8">
      <w:pPr>
        <w:autoSpaceDE w:val="0"/>
        <w:autoSpaceDN w:val="0"/>
        <w:adjustRightInd w:val="0"/>
        <w:rPr>
          <w:rFonts w:ascii="Arial Nova" w:hAnsi="Arial Nova" w:cs="TTE23F5718t00"/>
          <w:color w:val="000000"/>
        </w:rPr>
      </w:pPr>
    </w:p>
    <w:p w14:paraId="01CBF438" w14:textId="1668A463" w:rsidR="003852D3" w:rsidRDefault="003852D3" w:rsidP="001C58F8">
      <w:pPr>
        <w:autoSpaceDE w:val="0"/>
        <w:autoSpaceDN w:val="0"/>
        <w:adjustRightInd w:val="0"/>
        <w:rPr>
          <w:rFonts w:ascii="Arial Nova" w:hAnsi="Arial Nova" w:cs="TTE23F5718t00"/>
          <w:color w:val="000000"/>
        </w:rPr>
      </w:pPr>
      <w:r>
        <w:rPr>
          <w:rFonts w:ascii="Arial Nova" w:hAnsi="Arial Nova" w:cs="TTE23F5718t00"/>
          <w:color w:val="000000"/>
        </w:rPr>
        <w:t xml:space="preserve">In most cases, their healthcare needs are already well understood and underway.  Occasionally though, we are the ones to identify a need first.  </w:t>
      </w:r>
      <w:r w:rsidR="00C135AD">
        <w:rPr>
          <w:rFonts w:ascii="Arial Nova" w:hAnsi="Arial Nova" w:cs="TTE23F5718t00"/>
          <w:color w:val="000000"/>
        </w:rPr>
        <w:t>Early stages of dementia, Elder Abuse or trauma could be some of the issues we may come across.</w:t>
      </w:r>
    </w:p>
    <w:p w14:paraId="7CB688F5" w14:textId="62674B01" w:rsidR="003852D3" w:rsidRDefault="003852D3" w:rsidP="001C58F8">
      <w:pPr>
        <w:autoSpaceDE w:val="0"/>
        <w:autoSpaceDN w:val="0"/>
        <w:adjustRightInd w:val="0"/>
        <w:rPr>
          <w:rFonts w:ascii="Arial Nova" w:hAnsi="Arial Nova" w:cs="TTE23F5718t00"/>
          <w:color w:val="000000"/>
        </w:rPr>
      </w:pPr>
    </w:p>
    <w:p w14:paraId="2FB55575" w14:textId="7D379F09" w:rsidR="00C135AD" w:rsidRDefault="00C135AD" w:rsidP="001C58F8">
      <w:pPr>
        <w:autoSpaceDE w:val="0"/>
        <w:autoSpaceDN w:val="0"/>
        <w:adjustRightInd w:val="0"/>
        <w:rPr>
          <w:rFonts w:ascii="Arial Nova" w:hAnsi="Arial Nova" w:cs="TTE23F5718t00"/>
          <w:color w:val="000000"/>
        </w:rPr>
      </w:pPr>
      <w:r>
        <w:rPr>
          <w:rFonts w:ascii="Arial Nova" w:hAnsi="Arial Nova" w:cs="TTE23F5718t00"/>
          <w:color w:val="000000"/>
        </w:rPr>
        <w:t>As the visiting Chaplain, it is our role to work within the processes, policies and procedures of the venue we are in.  It is also important to know which staff members to liaise with.</w:t>
      </w:r>
    </w:p>
    <w:p w14:paraId="417D47A9" w14:textId="7E32F216" w:rsidR="00C135AD" w:rsidRDefault="00C135AD" w:rsidP="001C58F8">
      <w:pPr>
        <w:autoSpaceDE w:val="0"/>
        <w:autoSpaceDN w:val="0"/>
        <w:adjustRightInd w:val="0"/>
        <w:rPr>
          <w:rFonts w:ascii="Arial Nova" w:hAnsi="Arial Nova" w:cs="TTE23F5718t00"/>
          <w:color w:val="000000"/>
        </w:rPr>
      </w:pPr>
    </w:p>
    <w:p w14:paraId="037E3214" w14:textId="61AA523A" w:rsidR="00C135AD" w:rsidRPr="00051E55" w:rsidRDefault="00C135AD" w:rsidP="001C58F8">
      <w:pPr>
        <w:autoSpaceDE w:val="0"/>
        <w:autoSpaceDN w:val="0"/>
        <w:adjustRightInd w:val="0"/>
        <w:rPr>
          <w:rFonts w:ascii="Arial Nova" w:hAnsi="Arial Nova" w:cs="TTE23F5718t00"/>
          <w:b/>
          <w:color w:val="000000"/>
        </w:rPr>
      </w:pPr>
      <w:r w:rsidRPr="00051E55">
        <w:rPr>
          <w:rFonts w:ascii="Arial Nova" w:hAnsi="Arial Nova" w:cs="TTE23F5718t00"/>
          <w:b/>
          <w:color w:val="000000"/>
        </w:rPr>
        <w:t>Hospitals:</w:t>
      </w:r>
    </w:p>
    <w:p w14:paraId="1B3A550B" w14:textId="3B5CCC2D" w:rsidR="00476019" w:rsidRDefault="00C135AD" w:rsidP="001C58F8">
      <w:pPr>
        <w:autoSpaceDE w:val="0"/>
        <w:autoSpaceDN w:val="0"/>
        <w:adjustRightInd w:val="0"/>
        <w:rPr>
          <w:rFonts w:ascii="Arial Nova" w:hAnsi="Arial Nova" w:cs="TTE23F5718t00"/>
          <w:color w:val="000000"/>
        </w:rPr>
      </w:pPr>
      <w:r>
        <w:rPr>
          <w:rFonts w:ascii="Arial Nova" w:hAnsi="Arial Nova" w:cs="TTE23F5718t00"/>
          <w:color w:val="000000"/>
        </w:rPr>
        <w:t>In Ballarat, both St. John of God Hospital and Ballarat Base</w:t>
      </w:r>
      <w:r w:rsidR="00476019">
        <w:rPr>
          <w:rFonts w:ascii="Arial Nova" w:hAnsi="Arial Nova" w:cs="TTE23F5718t00"/>
          <w:color w:val="000000"/>
        </w:rPr>
        <w:t xml:space="preserve"> Hospital</w:t>
      </w:r>
      <w:r>
        <w:rPr>
          <w:rFonts w:ascii="Arial Nova" w:hAnsi="Arial Nova" w:cs="TTE23F5718t00"/>
          <w:color w:val="000000"/>
        </w:rPr>
        <w:t xml:space="preserve"> have Pastoral Services departments which will be the initial point of contact for a Chaplain. However, once visiting a patient</w:t>
      </w:r>
      <w:r w:rsidR="00051E55">
        <w:rPr>
          <w:rFonts w:ascii="Arial Nova" w:hAnsi="Arial Nova" w:cs="TTE23F5718t00"/>
          <w:color w:val="000000"/>
        </w:rPr>
        <w:t xml:space="preserve"> on the Ward</w:t>
      </w:r>
      <w:r>
        <w:rPr>
          <w:rFonts w:ascii="Arial Nova" w:hAnsi="Arial Nova" w:cs="TTE23F5718t00"/>
          <w:color w:val="000000"/>
        </w:rPr>
        <w:t xml:space="preserve">, Chaplains can </w:t>
      </w:r>
      <w:r w:rsidR="00476019">
        <w:rPr>
          <w:rFonts w:ascii="Arial Nova" w:hAnsi="Arial Nova" w:cs="TTE23F5718t00"/>
          <w:color w:val="000000"/>
        </w:rPr>
        <w:t xml:space="preserve">also </w:t>
      </w:r>
      <w:r>
        <w:rPr>
          <w:rFonts w:ascii="Arial Nova" w:hAnsi="Arial Nova" w:cs="TTE23F5718t00"/>
          <w:color w:val="000000"/>
        </w:rPr>
        <w:t>liaise with nursing staff on the Ward</w:t>
      </w:r>
      <w:r w:rsidR="00476019">
        <w:rPr>
          <w:rFonts w:ascii="Arial Nova" w:hAnsi="Arial Nova" w:cs="TTE23F5718t00"/>
          <w:color w:val="000000"/>
        </w:rPr>
        <w:t xml:space="preserve"> if an issue needs to be raised immediately.  Patients will have access to other departments such as Allied Health, Social Work, Discharge Planning and more.  </w:t>
      </w:r>
    </w:p>
    <w:p w14:paraId="6D9A5FCF" w14:textId="77777777" w:rsidR="00476019" w:rsidRDefault="00476019" w:rsidP="001C58F8">
      <w:pPr>
        <w:autoSpaceDE w:val="0"/>
        <w:autoSpaceDN w:val="0"/>
        <w:adjustRightInd w:val="0"/>
        <w:rPr>
          <w:rFonts w:ascii="Arial Nova" w:hAnsi="Arial Nova" w:cs="TTE23F5718t00"/>
          <w:color w:val="000000"/>
        </w:rPr>
      </w:pPr>
    </w:p>
    <w:p w14:paraId="0978B480" w14:textId="77777777" w:rsidR="00476019" w:rsidRPr="00051E55" w:rsidRDefault="00476019" w:rsidP="001C58F8">
      <w:pPr>
        <w:autoSpaceDE w:val="0"/>
        <w:autoSpaceDN w:val="0"/>
        <w:adjustRightInd w:val="0"/>
        <w:rPr>
          <w:rFonts w:ascii="Arial Nova" w:hAnsi="Arial Nova" w:cs="TTE23F5718t00"/>
          <w:b/>
          <w:color w:val="000000"/>
        </w:rPr>
      </w:pPr>
      <w:r w:rsidRPr="00051E55">
        <w:rPr>
          <w:rFonts w:ascii="Arial Nova" w:hAnsi="Arial Nova" w:cs="TTE23F5718t00"/>
          <w:b/>
          <w:color w:val="000000"/>
        </w:rPr>
        <w:t>Aged Care Venues:</w:t>
      </w:r>
    </w:p>
    <w:p w14:paraId="5E217414" w14:textId="413BBD24" w:rsidR="00C135AD" w:rsidRDefault="00476019" w:rsidP="001C58F8">
      <w:pPr>
        <w:autoSpaceDE w:val="0"/>
        <w:autoSpaceDN w:val="0"/>
        <w:adjustRightInd w:val="0"/>
        <w:rPr>
          <w:rFonts w:ascii="Arial Nova" w:hAnsi="Arial Nova" w:cs="TTE23F5718t00"/>
          <w:color w:val="000000"/>
        </w:rPr>
      </w:pPr>
      <w:r>
        <w:rPr>
          <w:rFonts w:ascii="Arial Nova" w:hAnsi="Arial Nova" w:cs="TTE23F5718t00"/>
          <w:color w:val="000000"/>
        </w:rPr>
        <w:t>Most aged care venues across Ballarat have an Activities or Lifestyle Coordinator.  They are responsible for the regular activities held in the venue and usually have a good awareness of the resident’s ‘story’ and pastoral/social/emotional needs.</w:t>
      </w:r>
      <w:r w:rsidR="00C135AD">
        <w:rPr>
          <w:rFonts w:ascii="Arial Nova" w:hAnsi="Arial Nova" w:cs="TTE23F5718t00"/>
          <w:color w:val="000000"/>
        </w:rPr>
        <w:t xml:space="preserve"> </w:t>
      </w:r>
      <w:r>
        <w:rPr>
          <w:rFonts w:ascii="Arial Nova" w:hAnsi="Arial Nova" w:cs="TTE23F5718t00"/>
          <w:color w:val="000000"/>
        </w:rPr>
        <w:t xml:space="preserve">  Residents in Ballarat Health Services Aged Care venues will have access to similar departments to patients in the Base.  Residents in privately-run Aged Care venues may have to source other needs privately.</w:t>
      </w:r>
    </w:p>
    <w:p w14:paraId="671EE427" w14:textId="2723A926" w:rsidR="00C135AD" w:rsidRDefault="00C135AD" w:rsidP="001C58F8">
      <w:pPr>
        <w:autoSpaceDE w:val="0"/>
        <w:autoSpaceDN w:val="0"/>
        <w:adjustRightInd w:val="0"/>
        <w:rPr>
          <w:rFonts w:ascii="Arial Nova" w:hAnsi="Arial Nova" w:cs="TTE23F5718t00"/>
          <w:color w:val="000000"/>
        </w:rPr>
      </w:pPr>
    </w:p>
    <w:p w14:paraId="55EA8636" w14:textId="77777777" w:rsidR="00782E23" w:rsidRDefault="00782E23" w:rsidP="001C58F8">
      <w:pPr>
        <w:autoSpaceDE w:val="0"/>
        <w:autoSpaceDN w:val="0"/>
        <w:adjustRightInd w:val="0"/>
        <w:rPr>
          <w:rFonts w:ascii="Arial Nova" w:hAnsi="Arial Nova" w:cs="TTE23F5718t00"/>
          <w:color w:val="000000"/>
        </w:rPr>
      </w:pPr>
    </w:p>
    <w:p w14:paraId="11C87485" w14:textId="7E8598FA" w:rsidR="00782E23" w:rsidRDefault="00782E23" w:rsidP="001C58F8">
      <w:pPr>
        <w:autoSpaceDE w:val="0"/>
        <w:autoSpaceDN w:val="0"/>
        <w:adjustRightInd w:val="0"/>
        <w:rPr>
          <w:rFonts w:ascii="Arial Nova" w:hAnsi="Arial Nova" w:cs="TTE23F5718t00"/>
          <w:color w:val="000000"/>
        </w:rPr>
      </w:pPr>
      <w:r>
        <w:rPr>
          <w:rFonts w:ascii="Arial Nova" w:hAnsi="Arial Nova" w:cs="TTE23F5718t00"/>
          <w:color w:val="000000"/>
        </w:rPr>
        <w:t>Tasks:</w:t>
      </w:r>
    </w:p>
    <w:p w14:paraId="664A9F23" w14:textId="17BEC9A5" w:rsidR="00782E23" w:rsidRDefault="00782E23" w:rsidP="001C58F8">
      <w:pPr>
        <w:autoSpaceDE w:val="0"/>
        <w:autoSpaceDN w:val="0"/>
        <w:adjustRightInd w:val="0"/>
        <w:rPr>
          <w:rFonts w:ascii="Arial Nova" w:hAnsi="Arial Nova" w:cs="TTE23F5718t00"/>
          <w:color w:val="000000"/>
        </w:rPr>
      </w:pPr>
      <w:r>
        <w:rPr>
          <w:rFonts w:ascii="Arial Nova" w:hAnsi="Arial Nova" w:cs="TTE23F5718t00"/>
          <w:color w:val="000000"/>
        </w:rPr>
        <w:t>Click on the links to the Tasks below.  Read each Scenario and answer the questions.</w:t>
      </w:r>
    </w:p>
    <w:p w14:paraId="0D4A7498" w14:textId="77777777" w:rsidR="00782E23" w:rsidRDefault="00782E23" w:rsidP="001C58F8">
      <w:pPr>
        <w:autoSpaceDE w:val="0"/>
        <w:autoSpaceDN w:val="0"/>
        <w:adjustRightInd w:val="0"/>
        <w:rPr>
          <w:rFonts w:ascii="Arial Nova" w:hAnsi="Arial Nova" w:cs="TTE23F5718t00"/>
          <w:color w:val="000000"/>
        </w:rPr>
      </w:pPr>
    </w:p>
    <w:p w14:paraId="2393A607" w14:textId="4787FCCF" w:rsidR="00782E23" w:rsidRDefault="00782E23" w:rsidP="001C58F8">
      <w:pPr>
        <w:autoSpaceDE w:val="0"/>
        <w:autoSpaceDN w:val="0"/>
        <w:adjustRightInd w:val="0"/>
        <w:rPr>
          <w:rFonts w:ascii="Arial Nova" w:hAnsi="Arial Nova" w:cs="TTE23F5718t00"/>
          <w:color w:val="000000"/>
        </w:rPr>
      </w:pPr>
      <w:r>
        <w:rPr>
          <w:rFonts w:ascii="Arial Nova" w:hAnsi="Arial Nova" w:cs="TTE23F5718t00"/>
          <w:color w:val="000000"/>
        </w:rPr>
        <w:t>Module 5 Case Study 1: Needs and Referrals for a resident in Aged Care.</w:t>
      </w:r>
    </w:p>
    <w:p w14:paraId="1E1CEFBF" w14:textId="76ADEE46" w:rsidR="00C135AD" w:rsidRDefault="00141DB0" w:rsidP="001C58F8">
      <w:pPr>
        <w:autoSpaceDE w:val="0"/>
        <w:autoSpaceDN w:val="0"/>
        <w:adjustRightInd w:val="0"/>
        <w:rPr>
          <w:rFonts w:ascii="Arial Nova" w:hAnsi="Arial Nova" w:cs="TTE23F5718t00"/>
          <w:color w:val="000000"/>
        </w:rPr>
      </w:pPr>
      <w:r>
        <w:rPr>
          <w:rFonts w:ascii="Arial Nova" w:hAnsi="Arial Nova" w:cs="TTE23F5718t00"/>
          <w:color w:val="000000"/>
        </w:rPr>
        <w:t xml:space="preserve">Module 5 </w:t>
      </w:r>
      <w:r w:rsidR="00782E23">
        <w:rPr>
          <w:rFonts w:ascii="Arial Nova" w:hAnsi="Arial Nova" w:cs="TTE23F5718t00"/>
          <w:color w:val="000000"/>
        </w:rPr>
        <w:t>Case Study</w:t>
      </w:r>
      <w:r>
        <w:rPr>
          <w:rFonts w:ascii="Arial Nova" w:hAnsi="Arial Nova" w:cs="TTE23F5718t00"/>
          <w:color w:val="000000"/>
        </w:rPr>
        <w:t xml:space="preserve"> </w:t>
      </w:r>
      <w:r w:rsidR="00782E23">
        <w:rPr>
          <w:rFonts w:ascii="Arial Nova" w:hAnsi="Arial Nova" w:cs="TTE23F5718t00"/>
          <w:color w:val="000000"/>
        </w:rPr>
        <w:t>2</w:t>
      </w:r>
      <w:r>
        <w:rPr>
          <w:rFonts w:ascii="Arial Nova" w:hAnsi="Arial Nova" w:cs="TTE23F5718t00"/>
          <w:color w:val="000000"/>
        </w:rPr>
        <w:t xml:space="preserve">: Needs and Referrals </w:t>
      </w:r>
      <w:r w:rsidR="00782E23">
        <w:rPr>
          <w:rFonts w:ascii="Arial Nova" w:hAnsi="Arial Nova" w:cs="TTE23F5718t00"/>
          <w:color w:val="000000"/>
        </w:rPr>
        <w:t>for a patient in Hospital</w:t>
      </w:r>
      <w:r>
        <w:rPr>
          <w:rFonts w:ascii="Arial Nova" w:hAnsi="Arial Nova" w:cs="TTE23F5718t00"/>
          <w:color w:val="000000"/>
        </w:rPr>
        <w:t>.</w:t>
      </w:r>
    </w:p>
    <w:p w14:paraId="79138F75" w14:textId="77777777" w:rsidR="00141DB0" w:rsidRDefault="00141DB0" w:rsidP="001C58F8">
      <w:pPr>
        <w:autoSpaceDE w:val="0"/>
        <w:autoSpaceDN w:val="0"/>
        <w:adjustRightInd w:val="0"/>
        <w:rPr>
          <w:rFonts w:ascii="Arial Nova" w:hAnsi="Arial Nova" w:cs="TTE23F5718t00"/>
          <w:color w:val="000000"/>
        </w:rPr>
      </w:pPr>
    </w:p>
    <w:p w14:paraId="51C26866" w14:textId="2A2BF071" w:rsidR="00141DB0" w:rsidRDefault="00141DB0" w:rsidP="001C58F8">
      <w:pPr>
        <w:autoSpaceDE w:val="0"/>
        <w:autoSpaceDN w:val="0"/>
        <w:adjustRightInd w:val="0"/>
        <w:rPr>
          <w:rFonts w:ascii="Arial Nova" w:hAnsi="Arial Nova" w:cs="TTE23F5718t00"/>
          <w:color w:val="000000"/>
        </w:rPr>
      </w:pPr>
    </w:p>
    <w:p w14:paraId="72B3DB4A" w14:textId="77777777" w:rsidR="00141DB0" w:rsidRDefault="00141DB0" w:rsidP="001C58F8">
      <w:pPr>
        <w:autoSpaceDE w:val="0"/>
        <w:autoSpaceDN w:val="0"/>
        <w:adjustRightInd w:val="0"/>
        <w:rPr>
          <w:rFonts w:ascii="Arial Nova" w:hAnsi="Arial Nova" w:cs="TTE23F5718t00"/>
          <w:color w:val="000000"/>
        </w:rPr>
      </w:pPr>
    </w:p>
    <w:sectPr w:rsidR="00141DB0" w:rsidSect="004E346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CB843" w14:textId="77777777" w:rsidR="0072613E" w:rsidRDefault="0072613E" w:rsidP="001850FE">
      <w:r>
        <w:separator/>
      </w:r>
    </w:p>
  </w:endnote>
  <w:endnote w:type="continuationSeparator" w:id="0">
    <w:p w14:paraId="03CF8D40" w14:textId="77777777" w:rsidR="0072613E" w:rsidRDefault="0072613E" w:rsidP="0018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TTE24202A0t00">
    <w:altName w:val="Calibri"/>
    <w:panose1 w:val="00000000000000000000"/>
    <w:charset w:val="00"/>
    <w:family w:val="auto"/>
    <w:notTrueType/>
    <w:pitch w:val="default"/>
    <w:sig w:usb0="00000003" w:usb1="00000000" w:usb2="00000000" w:usb3="00000000" w:csb0="00000001" w:csb1="00000000"/>
  </w:font>
  <w:font w:name="TTE23F5718t00">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DCE0" w14:textId="77777777" w:rsidR="001850FE" w:rsidRDefault="00185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26F9" w14:textId="77777777" w:rsidR="001850FE" w:rsidRDefault="00185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DA69" w14:textId="77777777" w:rsidR="001850FE" w:rsidRDefault="0018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76AFF" w14:textId="77777777" w:rsidR="0072613E" w:rsidRDefault="0072613E" w:rsidP="001850FE">
      <w:r>
        <w:separator/>
      </w:r>
    </w:p>
  </w:footnote>
  <w:footnote w:type="continuationSeparator" w:id="0">
    <w:p w14:paraId="009F5B00" w14:textId="77777777" w:rsidR="0072613E" w:rsidRDefault="0072613E" w:rsidP="0018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51D1" w14:textId="0017CED1" w:rsidR="001850FE" w:rsidRDefault="0072613E">
    <w:pPr>
      <w:pStyle w:val="Header"/>
    </w:pPr>
    <w:r>
      <w:rPr>
        <w:noProof/>
      </w:rPr>
      <w:pict w14:anchorId="2C65D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5" o:spid="_x0000_s2053" type="#_x0000_t75" style="position:absolute;margin-left:0;margin-top:0;width:539.6pt;height:179.85pt;z-index:-251657216;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7272" w14:textId="5A2BD543" w:rsidR="001850FE" w:rsidRDefault="0072613E">
    <w:pPr>
      <w:pStyle w:val="Header"/>
    </w:pPr>
    <w:r>
      <w:rPr>
        <w:noProof/>
      </w:rPr>
      <w:pict w14:anchorId="5EA15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6" o:spid="_x0000_s2054" type="#_x0000_t75" style="position:absolute;margin-left:0;margin-top:0;width:539.6pt;height:179.85pt;z-index:-251656192;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4B46" w14:textId="31ABF68D" w:rsidR="001850FE" w:rsidRDefault="0072613E">
    <w:pPr>
      <w:pStyle w:val="Header"/>
    </w:pPr>
    <w:r>
      <w:rPr>
        <w:noProof/>
      </w:rPr>
      <w:pict w14:anchorId="2D1E5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4" o:spid="_x0000_s2052" type="#_x0000_t75" style="position:absolute;margin-left:0;margin-top:0;width:539.6pt;height:179.85pt;z-index:-251658240;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1F0"/>
    <w:multiLevelType w:val="hybridMultilevel"/>
    <w:tmpl w:val="54B05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C542F"/>
    <w:multiLevelType w:val="hybridMultilevel"/>
    <w:tmpl w:val="B0EA7C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B59AA"/>
    <w:multiLevelType w:val="hybridMultilevel"/>
    <w:tmpl w:val="3D4CE7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04C7D"/>
    <w:multiLevelType w:val="hybridMultilevel"/>
    <w:tmpl w:val="78BE6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1D0A11"/>
    <w:multiLevelType w:val="hybridMultilevel"/>
    <w:tmpl w:val="99D8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3555BA"/>
    <w:multiLevelType w:val="hybridMultilevel"/>
    <w:tmpl w:val="2B5254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852FA"/>
    <w:multiLevelType w:val="hybridMultilevel"/>
    <w:tmpl w:val="F188A1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ED1C2A"/>
    <w:multiLevelType w:val="hybridMultilevel"/>
    <w:tmpl w:val="36FE16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31032"/>
    <w:multiLevelType w:val="hybridMultilevel"/>
    <w:tmpl w:val="0CC2C3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9F22B9"/>
    <w:multiLevelType w:val="hybridMultilevel"/>
    <w:tmpl w:val="BC743F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E70D3B"/>
    <w:multiLevelType w:val="hybridMultilevel"/>
    <w:tmpl w:val="68AACA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B30193"/>
    <w:multiLevelType w:val="hybridMultilevel"/>
    <w:tmpl w:val="35F6AF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9F316B1"/>
    <w:multiLevelType w:val="hybridMultilevel"/>
    <w:tmpl w:val="5A04C0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AE63E7"/>
    <w:multiLevelType w:val="hybridMultilevel"/>
    <w:tmpl w:val="B87E54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8"/>
  </w:num>
  <w:num w:numId="5">
    <w:abstractNumId w:val="12"/>
  </w:num>
  <w:num w:numId="6">
    <w:abstractNumId w:val="7"/>
  </w:num>
  <w:num w:numId="7">
    <w:abstractNumId w:val="13"/>
  </w:num>
  <w:num w:numId="8">
    <w:abstractNumId w:val="1"/>
  </w:num>
  <w:num w:numId="9">
    <w:abstractNumId w:val="6"/>
  </w:num>
  <w:num w:numId="10">
    <w:abstractNumId w:val="4"/>
  </w:num>
  <w:num w:numId="11">
    <w:abstractNumId w:val="9"/>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F8"/>
    <w:rsid w:val="00021057"/>
    <w:rsid w:val="000423E1"/>
    <w:rsid w:val="00051E55"/>
    <w:rsid w:val="00076DAB"/>
    <w:rsid w:val="000E2FB7"/>
    <w:rsid w:val="00100A9E"/>
    <w:rsid w:val="00141DB0"/>
    <w:rsid w:val="001850FE"/>
    <w:rsid w:val="001C58F8"/>
    <w:rsid w:val="002D187A"/>
    <w:rsid w:val="00340E2C"/>
    <w:rsid w:val="003852D3"/>
    <w:rsid w:val="004036D1"/>
    <w:rsid w:val="0041549C"/>
    <w:rsid w:val="004627D3"/>
    <w:rsid w:val="00476019"/>
    <w:rsid w:val="006B4911"/>
    <w:rsid w:val="0072405B"/>
    <w:rsid w:val="0072613E"/>
    <w:rsid w:val="00782E23"/>
    <w:rsid w:val="008C3FCA"/>
    <w:rsid w:val="00926DBF"/>
    <w:rsid w:val="009439B9"/>
    <w:rsid w:val="009E0A06"/>
    <w:rsid w:val="00B74441"/>
    <w:rsid w:val="00C135AD"/>
    <w:rsid w:val="00C605A5"/>
    <w:rsid w:val="00CE3982"/>
    <w:rsid w:val="00DE2241"/>
    <w:rsid w:val="00EF283E"/>
    <w:rsid w:val="00EF619E"/>
    <w:rsid w:val="00F9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23E80E2"/>
  <w15:chartTrackingRefBased/>
  <w15:docId w15:val="{9E3F8A55-CE1F-4B44-A9E6-3FEE97C2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8F8"/>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C58F8"/>
    <w:pPr>
      <w:ind w:left="720"/>
      <w:contextualSpacing/>
    </w:pPr>
  </w:style>
  <w:style w:type="character" w:styleId="Hyperlink">
    <w:name w:val="Hyperlink"/>
    <w:basedOn w:val="DefaultParagraphFont"/>
    <w:uiPriority w:val="99"/>
    <w:unhideWhenUsed/>
    <w:rsid w:val="00EF283E"/>
    <w:rPr>
      <w:color w:val="0563C1" w:themeColor="hyperlink"/>
      <w:u w:val="single"/>
    </w:rPr>
  </w:style>
  <w:style w:type="character" w:styleId="UnresolvedMention">
    <w:name w:val="Unresolved Mention"/>
    <w:basedOn w:val="DefaultParagraphFont"/>
    <w:uiPriority w:val="99"/>
    <w:semiHidden/>
    <w:unhideWhenUsed/>
    <w:rsid w:val="00EF283E"/>
    <w:rPr>
      <w:color w:val="605E5C"/>
      <w:shd w:val="clear" w:color="auto" w:fill="E1DFDD"/>
    </w:rPr>
  </w:style>
  <w:style w:type="paragraph" w:styleId="Header">
    <w:name w:val="header"/>
    <w:basedOn w:val="Normal"/>
    <w:link w:val="HeaderChar"/>
    <w:uiPriority w:val="99"/>
    <w:unhideWhenUsed/>
    <w:rsid w:val="001850FE"/>
    <w:pPr>
      <w:tabs>
        <w:tab w:val="center" w:pos="4513"/>
        <w:tab w:val="right" w:pos="9026"/>
      </w:tabs>
    </w:pPr>
  </w:style>
  <w:style w:type="character" w:customStyle="1" w:styleId="HeaderChar">
    <w:name w:val="Header Char"/>
    <w:basedOn w:val="DefaultParagraphFont"/>
    <w:link w:val="Header"/>
    <w:uiPriority w:val="99"/>
    <w:rsid w:val="001850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850FE"/>
    <w:pPr>
      <w:tabs>
        <w:tab w:val="center" w:pos="4513"/>
        <w:tab w:val="right" w:pos="9026"/>
      </w:tabs>
    </w:pPr>
  </w:style>
  <w:style w:type="character" w:customStyle="1" w:styleId="FooterChar">
    <w:name w:val="Footer Char"/>
    <w:basedOn w:val="DefaultParagraphFont"/>
    <w:link w:val="Footer"/>
    <w:uiPriority w:val="99"/>
    <w:rsid w:val="001850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Shearer-Cox</dc:creator>
  <cp:keywords/>
  <dc:description/>
  <cp:lastModifiedBy>Andrew Shearer-Cox</cp:lastModifiedBy>
  <cp:revision>7</cp:revision>
  <dcterms:created xsi:type="dcterms:W3CDTF">2019-05-15T03:04:00Z</dcterms:created>
  <dcterms:modified xsi:type="dcterms:W3CDTF">2021-02-16T04:25:00Z</dcterms:modified>
</cp:coreProperties>
</file>