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D8218" w14:textId="752F41DF" w:rsidR="001C58F8" w:rsidRDefault="0064441A" w:rsidP="001C58F8">
      <w:pPr>
        <w:autoSpaceDE w:val="0"/>
        <w:autoSpaceDN w:val="0"/>
        <w:adjustRightInd w:val="0"/>
        <w:rPr>
          <w:rFonts w:ascii="Arial Nova" w:hAnsi="Arial Nova"/>
          <w:color w:val="8EAADB" w:themeColor="accent1" w:themeTint="99"/>
          <w:sz w:val="36"/>
        </w:rPr>
      </w:pPr>
      <w:r w:rsidRPr="00785AC3">
        <w:rPr>
          <w:rFonts w:ascii="Arial Nova" w:hAnsi="Arial Nova" w:cs="TTE24202A0t00"/>
          <w:b/>
          <w:noProof/>
          <w:color w:val="8EAADB" w:themeColor="accent1" w:themeTint="99"/>
          <w:sz w:val="32"/>
        </w:rPr>
        <w:drawing>
          <wp:anchor distT="0" distB="0" distL="114300" distR="114300" simplePos="0" relativeHeight="251660288" behindDoc="1" locked="0" layoutInCell="1" allowOverlap="1" wp14:anchorId="596D2DC6" wp14:editId="20B83F6F">
            <wp:simplePos x="0" y="0"/>
            <wp:positionH relativeFrom="page">
              <wp:posOffset>5220636</wp:posOffset>
            </wp:positionH>
            <wp:positionV relativeFrom="paragraph">
              <wp:posOffset>-34290</wp:posOffset>
            </wp:positionV>
            <wp:extent cx="1757379" cy="1343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8287" cy="1343719"/>
                    </a:xfrm>
                    <a:prstGeom prst="rect">
                      <a:avLst/>
                    </a:prstGeom>
                  </pic:spPr>
                </pic:pic>
              </a:graphicData>
            </a:graphic>
            <wp14:sizeRelH relativeFrom="margin">
              <wp14:pctWidth>0</wp14:pctWidth>
            </wp14:sizeRelH>
            <wp14:sizeRelV relativeFrom="margin">
              <wp14:pctHeight>0</wp14:pctHeight>
            </wp14:sizeRelV>
          </wp:anchor>
        </w:drawing>
      </w:r>
      <w:r>
        <w:rPr>
          <w:rFonts w:ascii="Arial Nova" w:hAnsi="Arial Nova" w:cs="TTE24202A0t00"/>
          <w:b/>
          <w:noProof/>
          <w:color w:val="4472C4" w:themeColor="accent1"/>
          <w:sz w:val="32"/>
        </w:rPr>
        <mc:AlternateContent>
          <mc:Choice Requires="wps">
            <w:drawing>
              <wp:anchor distT="0" distB="0" distL="114300" distR="114300" simplePos="0" relativeHeight="251659264" behindDoc="1" locked="0" layoutInCell="1" allowOverlap="1" wp14:anchorId="31A18B52" wp14:editId="0FA32724">
                <wp:simplePos x="0" y="0"/>
                <wp:positionH relativeFrom="margin">
                  <wp:posOffset>-171450</wp:posOffset>
                </wp:positionH>
                <wp:positionV relativeFrom="paragraph">
                  <wp:posOffset>13335</wp:posOffset>
                </wp:positionV>
                <wp:extent cx="7686675" cy="1238250"/>
                <wp:effectExtent l="38100" t="38100" r="85725" b="38100"/>
                <wp:wrapNone/>
                <wp:docPr id="3" name="Rectangle: Rounded Corners 3"/>
                <wp:cNvGraphicFramePr/>
                <a:graphic xmlns:a="http://schemas.openxmlformats.org/drawingml/2006/main">
                  <a:graphicData uri="http://schemas.microsoft.com/office/word/2010/wordprocessingShape">
                    <wps:wsp>
                      <wps:cNvSpPr/>
                      <wps:spPr>
                        <a:xfrm>
                          <a:off x="0" y="0"/>
                          <a:ext cx="7686675" cy="1238250"/>
                        </a:xfrm>
                        <a:custGeom>
                          <a:avLst/>
                          <a:gdLst>
                            <a:gd name="connsiteX0" fmla="*/ 0 w 7686675"/>
                            <a:gd name="connsiteY0" fmla="*/ 206379 h 1238250"/>
                            <a:gd name="connsiteX1" fmla="*/ 206379 w 7686675"/>
                            <a:gd name="connsiteY1" fmla="*/ 0 h 1238250"/>
                            <a:gd name="connsiteX2" fmla="*/ 7480296 w 7686675"/>
                            <a:gd name="connsiteY2" fmla="*/ 0 h 1238250"/>
                            <a:gd name="connsiteX3" fmla="*/ 7686675 w 7686675"/>
                            <a:gd name="connsiteY3" fmla="*/ 206379 h 1238250"/>
                            <a:gd name="connsiteX4" fmla="*/ 7686675 w 7686675"/>
                            <a:gd name="connsiteY4" fmla="*/ 1031871 h 1238250"/>
                            <a:gd name="connsiteX5" fmla="*/ 7480296 w 7686675"/>
                            <a:gd name="connsiteY5" fmla="*/ 1238250 h 1238250"/>
                            <a:gd name="connsiteX6" fmla="*/ 206379 w 7686675"/>
                            <a:gd name="connsiteY6" fmla="*/ 1238250 h 1238250"/>
                            <a:gd name="connsiteX7" fmla="*/ 0 w 7686675"/>
                            <a:gd name="connsiteY7" fmla="*/ 1031871 h 1238250"/>
                            <a:gd name="connsiteX8" fmla="*/ 0 w 7686675"/>
                            <a:gd name="connsiteY8" fmla="*/ 206379 h 1238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686675" h="1238250" fill="none" extrusionOk="0">
                              <a:moveTo>
                                <a:pt x="0" y="206379"/>
                              </a:moveTo>
                              <a:cubicBezTo>
                                <a:pt x="72" y="94359"/>
                                <a:pt x="97281" y="8194"/>
                                <a:pt x="206379" y="0"/>
                              </a:cubicBezTo>
                              <a:cubicBezTo>
                                <a:pt x="2018986" y="72427"/>
                                <a:pt x="4857388" y="61419"/>
                                <a:pt x="7480296" y="0"/>
                              </a:cubicBezTo>
                              <a:cubicBezTo>
                                <a:pt x="7593879" y="-2735"/>
                                <a:pt x="7684321" y="91687"/>
                                <a:pt x="7686675" y="206379"/>
                              </a:cubicBezTo>
                              <a:cubicBezTo>
                                <a:pt x="7743205" y="322294"/>
                                <a:pt x="7734443" y="732239"/>
                                <a:pt x="7686675" y="1031871"/>
                              </a:cubicBezTo>
                              <a:cubicBezTo>
                                <a:pt x="7688281" y="1137698"/>
                                <a:pt x="7579476" y="1221659"/>
                                <a:pt x="7480296" y="1238250"/>
                              </a:cubicBezTo>
                              <a:cubicBezTo>
                                <a:pt x="6691788" y="1268077"/>
                                <a:pt x="2280762" y="1158944"/>
                                <a:pt x="206379" y="1238250"/>
                              </a:cubicBezTo>
                              <a:cubicBezTo>
                                <a:pt x="98662" y="1237542"/>
                                <a:pt x="-10334" y="1147894"/>
                                <a:pt x="0" y="1031871"/>
                              </a:cubicBezTo>
                              <a:cubicBezTo>
                                <a:pt x="60919" y="772535"/>
                                <a:pt x="18174" y="403670"/>
                                <a:pt x="0" y="206379"/>
                              </a:cubicBezTo>
                              <a:close/>
                            </a:path>
                            <a:path w="7686675" h="1238250" stroke="0" extrusionOk="0">
                              <a:moveTo>
                                <a:pt x="0" y="206379"/>
                              </a:moveTo>
                              <a:cubicBezTo>
                                <a:pt x="19574" y="97735"/>
                                <a:pt x="93095" y="1450"/>
                                <a:pt x="206379" y="0"/>
                              </a:cubicBezTo>
                              <a:cubicBezTo>
                                <a:pt x="1750672" y="123000"/>
                                <a:pt x="5426776" y="-96860"/>
                                <a:pt x="7480296" y="0"/>
                              </a:cubicBezTo>
                              <a:cubicBezTo>
                                <a:pt x="7580935" y="-10168"/>
                                <a:pt x="7693593" y="78452"/>
                                <a:pt x="7686675" y="206379"/>
                              </a:cubicBezTo>
                              <a:cubicBezTo>
                                <a:pt x="7652128" y="611035"/>
                                <a:pt x="7625398" y="838312"/>
                                <a:pt x="7686675" y="1031871"/>
                              </a:cubicBezTo>
                              <a:cubicBezTo>
                                <a:pt x="7671559" y="1151327"/>
                                <a:pt x="7592735" y="1237998"/>
                                <a:pt x="7480296" y="1238250"/>
                              </a:cubicBezTo>
                              <a:cubicBezTo>
                                <a:pt x="5772300" y="1077543"/>
                                <a:pt x="1446878" y="1277917"/>
                                <a:pt x="206379" y="1238250"/>
                              </a:cubicBezTo>
                              <a:cubicBezTo>
                                <a:pt x="88554" y="1237473"/>
                                <a:pt x="-11890" y="1140465"/>
                                <a:pt x="0" y="1031871"/>
                              </a:cubicBezTo>
                              <a:cubicBezTo>
                                <a:pt x="-27085" y="780068"/>
                                <a:pt x="17318" y="376852"/>
                                <a:pt x="0" y="206379"/>
                              </a:cubicBezTo>
                              <a:close/>
                            </a:path>
                          </a:pathLst>
                        </a:custGeom>
                        <a:blipFill dpi="0" rotWithShape="1">
                          <a:blip r:embed="rId8"/>
                          <a:srcRect/>
                          <a:tile tx="0" ty="0" sx="100000" sy="100000" flip="none" algn="tl"/>
                        </a:blipFill>
                        <a:ln w="38100">
                          <a:solidFill>
                            <a:schemeClr val="accent2">
                              <a:lumMod val="75000"/>
                            </a:schemeClr>
                          </a:solidFill>
                          <a:extLst>
                            <a:ext uri="{C807C97D-BFC1-408E-A445-0C87EB9F89A2}">
                              <ask:lineSketchStyleProps xmlns:ask="http://schemas.microsoft.com/office/drawing/2018/sketchyshapes" sd="852854689">
                                <a:prstGeom prst="round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90C46" id="Rectangle: Rounded Corners 3" o:spid="_x0000_s1026" style="position:absolute;margin-left:-13.5pt;margin-top:1.05pt;width:605.25pt;height: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" strokecolor="#c45911 [2405]" strokeweight="3pt">
                <v:fill r:id="rId9" o:title="" recolor="t" rotate="t" type="tile"/>
                <v:stroke joinstyle="miter"/>
                <w10:wrap anchorx="margin"/>
              </v:roundrect>
            </w:pict>
          </mc:Fallback>
        </mc:AlternateContent>
      </w:r>
    </w:p>
    <w:p w14:paraId="03A47E68" w14:textId="0DDFB5A0" w:rsidR="001C58F8" w:rsidRPr="00A0623B" w:rsidRDefault="001C58F8" w:rsidP="001C58F8">
      <w:pPr>
        <w:autoSpaceDE w:val="0"/>
        <w:autoSpaceDN w:val="0"/>
        <w:adjustRightInd w:val="0"/>
        <w:rPr>
          <w:rFonts w:ascii="Arial Nova" w:hAnsi="Arial Nova" w:cs="TTE23F5718t00"/>
          <w:b/>
          <w:color w:val="FFFFFF" w:themeColor="background1"/>
          <w:sz w:val="32"/>
        </w:rPr>
      </w:pPr>
      <w:r>
        <w:rPr>
          <w:rFonts w:ascii="Arial Nova" w:hAnsi="Arial Nova"/>
          <w:b/>
          <w:color w:val="FFFFFF" w:themeColor="background1"/>
          <w:sz w:val="36"/>
        </w:rPr>
        <w:t>Assistant Chaplain’s Online Orientation</w:t>
      </w:r>
      <w:r w:rsidRPr="00A0623B">
        <w:rPr>
          <w:rFonts w:ascii="Arial Nova" w:hAnsi="Arial Nova"/>
          <w:b/>
          <w:color w:val="FFFFFF" w:themeColor="background1"/>
          <w:sz w:val="36"/>
        </w:rPr>
        <w:t xml:space="preserve">  </w:t>
      </w:r>
    </w:p>
    <w:p w14:paraId="58920B49" w14:textId="07A91370" w:rsidR="001C58F8" w:rsidRPr="00A0623B" w:rsidRDefault="001C58F8" w:rsidP="001C58F8">
      <w:pPr>
        <w:pStyle w:val="NoSpacing"/>
        <w:rPr>
          <w:rFonts w:ascii="Arial Nova" w:hAnsi="Arial Nova"/>
          <w:b/>
          <w:color w:val="FFFFFF" w:themeColor="background1"/>
          <w:sz w:val="36"/>
        </w:rPr>
      </w:pPr>
      <w:r>
        <w:rPr>
          <w:rFonts w:ascii="Arial Nova" w:hAnsi="Arial Nova"/>
          <w:b/>
          <w:color w:val="FFFFFF" w:themeColor="background1"/>
          <w:sz w:val="36"/>
        </w:rPr>
        <w:t xml:space="preserve">Module </w:t>
      </w:r>
      <w:r w:rsidR="000423E1">
        <w:rPr>
          <w:rFonts w:ascii="Arial Nova" w:hAnsi="Arial Nova"/>
          <w:b/>
          <w:color w:val="FFFFFF" w:themeColor="background1"/>
          <w:sz w:val="36"/>
        </w:rPr>
        <w:t>3</w:t>
      </w:r>
      <w:r>
        <w:rPr>
          <w:rFonts w:ascii="Arial Nova" w:hAnsi="Arial Nova"/>
          <w:b/>
          <w:color w:val="FFFFFF" w:themeColor="background1"/>
          <w:sz w:val="36"/>
        </w:rPr>
        <w:t>:</w:t>
      </w:r>
    </w:p>
    <w:p w14:paraId="75C7CF80" w14:textId="0D173FE9" w:rsidR="001C58F8" w:rsidRPr="00A0623B" w:rsidRDefault="000423E1" w:rsidP="001C58F8">
      <w:pPr>
        <w:pStyle w:val="NoSpacing"/>
        <w:rPr>
          <w:b/>
          <w:color w:val="FFFFFF" w:themeColor="background1"/>
        </w:rPr>
      </w:pPr>
      <w:bookmarkStart w:id="0" w:name="_Hlk535403157"/>
      <w:bookmarkEnd w:id="0"/>
      <w:r>
        <w:rPr>
          <w:rFonts w:ascii="Arial Nova" w:hAnsi="Arial Nova"/>
          <w:b/>
          <w:color w:val="FFFFFF" w:themeColor="background1"/>
          <w:sz w:val="36"/>
        </w:rPr>
        <w:t>Listening to the Story.</w:t>
      </w:r>
    </w:p>
    <w:p w14:paraId="0D70557E" w14:textId="77777777" w:rsidR="001C58F8" w:rsidRPr="002A1FC0" w:rsidRDefault="001C58F8" w:rsidP="001C58F8">
      <w:pPr>
        <w:autoSpaceDE w:val="0"/>
        <w:autoSpaceDN w:val="0"/>
        <w:adjustRightInd w:val="0"/>
        <w:rPr>
          <w:rFonts w:ascii="Arial Nova" w:hAnsi="Arial Nova" w:cs="TTE23F5718t00"/>
          <w:b/>
          <w:color w:val="000000"/>
        </w:rPr>
      </w:pPr>
    </w:p>
    <w:p w14:paraId="298C7D25" w14:textId="77777777" w:rsidR="001C58F8" w:rsidRPr="002A1FC0" w:rsidRDefault="001C58F8" w:rsidP="001C58F8">
      <w:pPr>
        <w:autoSpaceDE w:val="0"/>
        <w:autoSpaceDN w:val="0"/>
        <w:adjustRightInd w:val="0"/>
        <w:rPr>
          <w:rFonts w:ascii="Arial Nova" w:hAnsi="Arial Nova" w:cs="TTE23F5718t00"/>
          <w:b/>
          <w:color w:val="000000"/>
        </w:rPr>
      </w:pPr>
    </w:p>
    <w:p w14:paraId="0553A2B6" w14:textId="1178A51B" w:rsidR="001C58F8" w:rsidRPr="004E346C" w:rsidRDefault="001C58F8" w:rsidP="004627D3">
      <w:pPr>
        <w:autoSpaceDE w:val="0"/>
        <w:autoSpaceDN w:val="0"/>
        <w:adjustRightInd w:val="0"/>
        <w:rPr>
          <w:rFonts w:ascii="Arial Narrow" w:hAnsi="Arial Narrow" w:cs="TTE23F5718t00"/>
          <w:b/>
          <w:color w:val="0070C0"/>
          <w:sz w:val="40"/>
        </w:rPr>
      </w:pPr>
      <w:r w:rsidRPr="004E346C">
        <w:rPr>
          <w:rFonts w:ascii="Arial Narrow" w:hAnsi="Arial Narrow" w:cs="TTE23F5718t00"/>
          <w:b/>
          <w:color w:val="0070C0"/>
          <w:sz w:val="40"/>
        </w:rPr>
        <w:t>Introduction</w:t>
      </w:r>
      <w:r>
        <w:rPr>
          <w:rFonts w:ascii="Arial Narrow" w:hAnsi="Arial Narrow" w:cs="TTE23F5718t00"/>
          <w:b/>
          <w:color w:val="0070C0"/>
          <w:sz w:val="40"/>
        </w:rPr>
        <w:t xml:space="preserve"> to Module </w:t>
      </w:r>
      <w:r w:rsidR="000423E1">
        <w:rPr>
          <w:rFonts w:ascii="Arial Narrow" w:hAnsi="Arial Narrow" w:cs="TTE23F5718t00"/>
          <w:b/>
          <w:color w:val="0070C0"/>
          <w:sz w:val="40"/>
        </w:rPr>
        <w:t>3</w:t>
      </w:r>
      <w:r w:rsidRPr="004E346C">
        <w:rPr>
          <w:rFonts w:ascii="Arial Narrow" w:hAnsi="Arial Narrow" w:cs="TTE23F5718t00"/>
          <w:b/>
          <w:color w:val="0070C0"/>
          <w:sz w:val="40"/>
        </w:rPr>
        <w:t xml:space="preserve">: </w:t>
      </w:r>
      <w:r w:rsidR="000423E1">
        <w:rPr>
          <w:rFonts w:ascii="Arial Narrow" w:hAnsi="Arial Narrow" w:cs="TTE23F5718t00"/>
          <w:b/>
          <w:color w:val="0070C0"/>
          <w:sz w:val="40"/>
        </w:rPr>
        <w:t>Listening to the Story.</w:t>
      </w:r>
    </w:p>
    <w:p w14:paraId="7495C594" w14:textId="24943AC0" w:rsidR="001C58F8" w:rsidRDefault="001C58F8" w:rsidP="004627D3">
      <w:pPr>
        <w:autoSpaceDE w:val="0"/>
        <w:autoSpaceDN w:val="0"/>
        <w:adjustRightInd w:val="0"/>
        <w:rPr>
          <w:rFonts w:ascii="Arial Nova" w:hAnsi="Arial Nova" w:cs="TTE23F5718t00"/>
          <w:color w:val="000000"/>
        </w:rPr>
      </w:pPr>
    </w:p>
    <w:p w14:paraId="659E8B26" w14:textId="7CA18DA0" w:rsidR="004036D1" w:rsidRPr="004627D3" w:rsidRDefault="004036D1" w:rsidP="004627D3">
      <w:pPr>
        <w:autoSpaceDE w:val="0"/>
        <w:autoSpaceDN w:val="0"/>
        <w:adjustRightInd w:val="0"/>
        <w:rPr>
          <w:rFonts w:ascii="Arial Nova" w:hAnsi="Arial Nova" w:cs="TTE23F5718t00"/>
          <w:color w:val="002060"/>
        </w:rPr>
      </w:pPr>
      <w:r w:rsidRPr="004627D3">
        <w:rPr>
          <w:rFonts w:ascii="Arial Nova" w:hAnsi="Arial Nova" w:cs="TTE23F5718t00"/>
          <w:color w:val="002060"/>
        </w:rPr>
        <w:t>In this module, you will</w:t>
      </w:r>
      <w:r w:rsidR="00B74441" w:rsidRPr="004627D3">
        <w:rPr>
          <w:rFonts w:ascii="Arial Nova" w:hAnsi="Arial Nova" w:cs="TTE23F5718t00"/>
          <w:color w:val="002060"/>
        </w:rPr>
        <w:t xml:space="preserve"> complete </w:t>
      </w:r>
      <w:r w:rsidR="000423E1">
        <w:rPr>
          <w:rFonts w:ascii="Arial Nova" w:hAnsi="Arial Nova" w:cs="TTE23F5718t00"/>
          <w:color w:val="002060"/>
        </w:rPr>
        <w:t>2</w:t>
      </w:r>
      <w:r w:rsidR="00B74441" w:rsidRPr="004627D3">
        <w:rPr>
          <w:rFonts w:ascii="Arial Nova" w:hAnsi="Arial Nova" w:cs="TTE23F5718t00"/>
          <w:color w:val="002060"/>
        </w:rPr>
        <w:t xml:space="preserve"> tasks</w:t>
      </w:r>
      <w:r w:rsidRPr="004627D3">
        <w:rPr>
          <w:rFonts w:ascii="Arial Nova" w:hAnsi="Arial Nova" w:cs="TTE23F5718t00"/>
          <w:color w:val="002060"/>
        </w:rPr>
        <w:t>:</w:t>
      </w:r>
    </w:p>
    <w:p w14:paraId="64F76891" w14:textId="7682F44F" w:rsidR="004036D1" w:rsidRDefault="00B74441" w:rsidP="000423E1">
      <w:pPr>
        <w:pStyle w:val="ListParagraph"/>
        <w:numPr>
          <w:ilvl w:val="0"/>
          <w:numId w:val="10"/>
        </w:numPr>
        <w:autoSpaceDE w:val="0"/>
        <w:autoSpaceDN w:val="0"/>
        <w:adjustRightInd w:val="0"/>
        <w:rPr>
          <w:rFonts w:ascii="Arial Nova" w:hAnsi="Arial Nova" w:cs="TTE23F5718t00"/>
          <w:color w:val="002060"/>
        </w:rPr>
      </w:pPr>
      <w:r w:rsidRPr="004627D3">
        <w:rPr>
          <w:rFonts w:ascii="Arial Nova" w:hAnsi="Arial Nova" w:cs="TTE23F5718t00"/>
          <w:color w:val="002060"/>
        </w:rPr>
        <w:t xml:space="preserve">Task 1: </w:t>
      </w:r>
      <w:r w:rsidR="000423E1">
        <w:rPr>
          <w:rFonts w:ascii="Arial Nova" w:hAnsi="Arial Nova" w:cs="TTE23F5718t00"/>
          <w:color w:val="002060"/>
        </w:rPr>
        <w:t>Case Study 1 – Dan’s Story</w:t>
      </w:r>
    </w:p>
    <w:p w14:paraId="28D2B49F" w14:textId="7E781C65" w:rsidR="000423E1" w:rsidRPr="000423E1" w:rsidRDefault="000423E1" w:rsidP="000423E1">
      <w:pPr>
        <w:pStyle w:val="ListParagraph"/>
        <w:numPr>
          <w:ilvl w:val="0"/>
          <w:numId w:val="10"/>
        </w:numPr>
        <w:autoSpaceDE w:val="0"/>
        <w:autoSpaceDN w:val="0"/>
        <w:adjustRightInd w:val="0"/>
        <w:rPr>
          <w:rFonts w:ascii="Arial Nova" w:hAnsi="Arial Nova" w:cs="TTE23F5718t00"/>
          <w:color w:val="002060"/>
        </w:rPr>
      </w:pPr>
      <w:r>
        <w:rPr>
          <w:rFonts w:ascii="Arial Nova" w:hAnsi="Arial Nova" w:cs="TTE23F5718t00"/>
          <w:color w:val="002060"/>
        </w:rPr>
        <w:t>Task 2: Case Study 2 – Lindy’s Story</w:t>
      </w:r>
    </w:p>
    <w:p w14:paraId="647129C5" w14:textId="77777777" w:rsidR="00B74441" w:rsidRPr="004627D3" w:rsidRDefault="00B74441" w:rsidP="00B74441">
      <w:pPr>
        <w:pBdr>
          <w:bottom w:val="single" w:sz="6" w:space="1" w:color="auto"/>
        </w:pBdr>
        <w:autoSpaceDE w:val="0"/>
        <w:autoSpaceDN w:val="0"/>
        <w:adjustRightInd w:val="0"/>
        <w:rPr>
          <w:rFonts w:ascii="Arial Nova" w:hAnsi="Arial Nova" w:cs="TTE23F5718t00"/>
          <w:color w:val="002060"/>
        </w:rPr>
      </w:pPr>
    </w:p>
    <w:p w14:paraId="6A101623" w14:textId="086FD88E" w:rsidR="00B74441" w:rsidRDefault="00B74441" w:rsidP="001C58F8">
      <w:pPr>
        <w:autoSpaceDE w:val="0"/>
        <w:autoSpaceDN w:val="0"/>
        <w:adjustRightInd w:val="0"/>
        <w:rPr>
          <w:rFonts w:ascii="Arial Nova" w:hAnsi="Arial Nova" w:cs="TTE23F5718t00"/>
          <w:color w:val="000000"/>
        </w:rPr>
      </w:pPr>
    </w:p>
    <w:p w14:paraId="771B1652" w14:textId="02385392" w:rsidR="00926DBF" w:rsidRDefault="00926DBF" w:rsidP="001C58F8">
      <w:pPr>
        <w:autoSpaceDE w:val="0"/>
        <w:autoSpaceDN w:val="0"/>
        <w:adjustRightInd w:val="0"/>
        <w:rPr>
          <w:rFonts w:ascii="Arial Nova" w:hAnsi="Arial Nova" w:cs="TTE23F5718t00"/>
          <w:color w:val="000000"/>
        </w:rPr>
      </w:pPr>
      <w:r>
        <w:rPr>
          <w:rFonts w:ascii="Arial Nova" w:hAnsi="Arial Nova" w:cs="TTE23F5718t00"/>
          <w:color w:val="000000"/>
        </w:rPr>
        <w:t xml:space="preserve">We like hearing a good story.  </w:t>
      </w:r>
    </w:p>
    <w:p w14:paraId="45EABE5D" w14:textId="77777777" w:rsidR="00926DBF" w:rsidRDefault="00926DBF" w:rsidP="001C58F8">
      <w:pPr>
        <w:autoSpaceDE w:val="0"/>
        <w:autoSpaceDN w:val="0"/>
        <w:adjustRightInd w:val="0"/>
        <w:rPr>
          <w:rFonts w:ascii="Arial Nova" w:hAnsi="Arial Nova" w:cs="TTE23F5718t00"/>
          <w:color w:val="000000"/>
        </w:rPr>
      </w:pPr>
    </w:p>
    <w:p w14:paraId="20E5F698" w14:textId="1E5BBBCD" w:rsidR="00926DBF" w:rsidRDefault="00926DBF" w:rsidP="001C58F8">
      <w:pPr>
        <w:autoSpaceDE w:val="0"/>
        <w:autoSpaceDN w:val="0"/>
        <w:adjustRightInd w:val="0"/>
        <w:rPr>
          <w:rFonts w:ascii="Arial Nova" w:hAnsi="Arial Nova" w:cs="TTE23F5718t00"/>
          <w:color w:val="000000"/>
        </w:rPr>
      </w:pPr>
      <w:r>
        <w:rPr>
          <w:rFonts w:ascii="Arial Nova" w:hAnsi="Arial Nova" w:cs="TTE23F5718t00"/>
          <w:color w:val="000000"/>
        </w:rPr>
        <w:t xml:space="preserve">The drama.  The humour. The happy ending or the cliffhanger. </w:t>
      </w:r>
    </w:p>
    <w:p w14:paraId="40406A3C" w14:textId="77777777" w:rsidR="00926DBF" w:rsidRDefault="00926DBF" w:rsidP="001C58F8">
      <w:pPr>
        <w:autoSpaceDE w:val="0"/>
        <w:autoSpaceDN w:val="0"/>
        <w:adjustRightInd w:val="0"/>
        <w:rPr>
          <w:rFonts w:ascii="Arial Nova" w:hAnsi="Arial Nova" w:cs="TTE23F5718t00"/>
          <w:color w:val="000000"/>
        </w:rPr>
      </w:pPr>
    </w:p>
    <w:p w14:paraId="45D36FFD" w14:textId="7D12B933" w:rsidR="00926DBF" w:rsidRDefault="00926DBF" w:rsidP="001C58F8">
      <w:pPr>
        <w:autoSpaceDE w:val="0"/>
        <w:autoSpaceDN w:val="0"/>
        <w:adjustRightInd w:val="0"/>
        <w:rPr>
          <w:rFonts w:ascii="Arial Nova" w:hAnsi="Arial Nova" w:cs="TTE23F5718t00"/>
          <w:color w:val="000000"/>
        </w:rPr>
      </w:pPr>
      <w:r>
        <w:rPr>
          <w:rFonts w:ascii="Arial Nova" w:hAnsi="Arial Nova" w:cs="TTE23F5718t00"/>
          <w:color w:val="000000"/>
        </w:rPr>
        <w:t>In Chaplaincy, we get the privilege and honour of hearing a person’s story – whether it is the story of how they came to be in hospital or aged care, or a story from their past – the act of telling the story is important.  Therefore, the act of listening to the story is just as important.</w:t>
      </w:r>
    </w:p>
    <w:p w14:paraId="4475BEEB" w14:textId="77777777" w:rsidR="00926DBF" w:rsidRDefault="00926DBF" w:rsidP="001C58F8">
      <w:pPr>
        <w:autoSpaceDE w:val="0"/>
        <w:autoSpaceDN w:val="0"/>
        <w:adjustRightInd w:val="0"/>
        <w:rPr>
          <w:rFonts w:ascii="Arial Nova" w:hAnsi="Arial Nova" w:cs="TTE23F5718t00"/>
          <w:color w:val="000000"/>
        </w:rPr>
      </w:pPr>
    </w:p>
    <w:p w14:paraId="63F0E47B" w14:textId="63EFE32E" w:rsidR="00B74441" w:rsidRDefault="00926DBF" w:rsidP="001C58F8">
      <w:pPr>
        <w:autoSpaceDE w:val="0"/>
        <w:autoSpaceDN w:val="0"/>
        <w:adjustRightInd w:val="0"/>
        <w:rPr>
          <w:rFonts w:ascii="Arial Nova" w:hAnsi="Arial Nova" w:cs="TTE23F5718t00"/>
          <w:color w:val="000000"/>
        </w:rPr>
      </w:pPr>
      <w:r>
        <w:rPr>
          <w:rFonts w:ascii="Arial Nova" w:hAnsi="Arial Nova" w:cs="TTE23F5718t00"/>
          <w:color w:val="000000"/>
        </w:rPr>
        <w:t>Listening to the story of the person you are with is harder than it sounds.  It takes work to not only understand the flow of the story, but to flag or bookmark parts of the story to come back to.</w:t>
      </w:r>
    </w:p>
    <w:p w14:paraId="04EB4524" w14:textId="50C818FE" w:rsidR="00926DBF" w:rsidRDefault="00926DBF" w:rsidP="001C58F8">
      <w:pPr>
        <w:autoSpaceDE w:val="0"/>
        <w:autoSpaceDN w:val="0"/>
        <w:adjustRightInd w:val="0"/>
        <w:rPr>
          <w:rFonts w:ascii="Arial Nova" w:hAnsi="Arial Nova" w:cs="TTE23F5718t00"/>
          <w:color w:val="000000"/>
        </w:rPr>
      </w:pPr>
    </w:p>
    <w:p w14:paraId="2773BAD7" w14:textId="62755C48" w:rsidR="00926DBF" w:rsidRDefault="00926DBF" w:rsidP="001C58F8">
      <w:pPr>
        <w:autoSpaceDE w:val="0"/>
        <w:autoSpaceDN w:val="0"/>
        <w:adjustRightInd w:val="0"/>
        <w:rPr>
          <w:rFonts w:ascii="Arial Nova" w:hAnsi="Arial Nova" w:cs="TTE23F5718t00"/>
          <w:color w:val="000000"/>
        </w:rPr>
      </w:pPr>
      <w:r>
        <w:rPr>
          <w:rFonts w:ascii="Arial Nova" w:hAnsi="Arial Nova" w:cs="TTE23F5718t00"/>
          <w:color w:val="000000"/>
        </w:rPr>
        <w:t>In this Module, you will read 2 Case Studies: Dan’s Story and Lindy’s Story.</w:t>
      </w:r>
    </w:p>
    <w:p w14:paraId="4B622D11" w14:textId="0440B357" w:rsidR="00926DBF" w:rsidRDefault="00926DBF" w:rsidP="001C58F8">
      <w:pPr>
        <w:autoSpaceDE w:val="0"/>
        <w:autoSpaceDN w:val="0"/>
        <w:adjustRightInd w:val="0"/>
        <w:rPr>
          <w:rFonts w:ascii="Arial Nova" w:hAnsi="Arial Nova" w:cs="TTE23F5718t00"/>
          <w:color w:val="000000"/>
        </w:rPr>
      </w:pPr>
      <w:r>
        <w:rPr>
          <w:rFonts w:ascii="Arial Nova" w:hAnsi="Arial Nova" w:cs="TTE23F5718t00"/>
          <w:color w:val="000000"/>
        </w:rPr>
        <w:t>Read through the Case Study and complete the questions attached to each.</w:t>
      </w:r>
    </w:p>
    <w:p w14:paraId="412CC56E" w14:textId="69EA1BBC" w:rsidR="00926DBF" w:rsidRDefault="00926DBF" w:rsidP="001C58F8">
      <w:pPr>
        <w:autoSpaceDE w:val="0"/>
        <w:autoSpaceDN w:val="0"/>
        <w:adjustRightInd w:val="0"/>
        <w:rPr>
          <w:rFonts w:ascii="Arial Nova" w:hAnsi="Arial Nova" w:cs="TTE23F5718t00"/>
          <w:color w:val="000000"/>
        </w:rPr>
      </w:pPr>
    </w:p>
    <w:p w14:paraId="5536DB5B" w14:textId="75DE4909" w:rsidR="00926DBF" w:rsidRDefault="00926DBF" w:rsidP="001C58F8">
      <w:pPr>
        <w:autoSpaceDE w:val="0"/>
        <w:autoSpaceDN w:val="0"/>
        <w:adjustRightInd w:val="0"/>
        <w:rPr>
          <w:rFonts w:ascii="Arial Nova" w:hAnsi="Arial Nova" w:cs="TTE23F5718t00"/>
          <w:color w:val="000000"/>
        </w:rPr>
      </w:pPr>
      <w:r>
        <w:rPr>
          <w:rFonts w:ascii="Arial Nova" w:hAnsi="Arial Nova" w:cs="TTE23F5718t00"/>
          <w:color w:val="000000"/>
        </w:rPr>
        <w:t>Case Study 1 – Dan’s Story</w:t>
      </w:r>
    </w:p>
    <w:p w14:paraId="6BA4CAB0" w14:textId="7D13A3B6" w:rsidR="00926DBF" w:rsidRDefault="00926DBF" w:rsidP="001C58F8">
      <w:pPr>
        <w:autoSpaceDE w:val="0"/>
        <w:autoSpaceDN w:val="0"/>
        <w:adjustRightInd w:val="0"/>
        <w:rPr>
          <w:rFonts w:ascii="Arial Nova" w:hAnsi="Arial Nova" w:cs="TTE23F5718t00"/>
          <w:color w:val="000000"/>
        </w:rPr>
      </w:pPr>
      <w:r>
        <w:rPr>
          <w:rFonts w:ascii="Arial Nova" w:hAnsi="Arial Nova" w:cs="TTE23F5718t00"/>
          <w:color w:val="000000"/>
        </w:rPr>
        <w:t>Case Study 2 – Lindy’s Story</w:t>
      </w:r>
    </w:p>
    <w:p w14:paraId="045C7466" w14:textId="77777777" w:rsidR="00926DBF" w:rsidRDefault="00926DBF" w:rsidP="001C58F8">
      <w:pPr>
        <w:autoSpaceDE w:val="0"/>
        <w:autoSpaceDN w:val="0"/>
        <w:adjustRightInd w:val="0"/>
        <w:rPr>
          <w:rFonts w:ascii="Arial Nova" w:hAnsi="Arial Nova" w:cs="TTE23F5718t00"/>
          <w:color w:val="000000"/>
        </w:rPr>
      </w:pPr>
    </w:p>
    <w:sectPr w:rsidR="00926DBF" w:rsidSect="004E346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75877" w14:textId="77777777" w:rsidR="009F2CBE" w:rsidRDefault="009F2CBE" w:rsidP="001850FE">
      <w:r>
        <w:separator/>
      </w:r>
    </w:p>
  </w:endnote>
  <w:endnote w:type="continuationSeparator" w:id="0">
    <w:p w14:paraId="592EF749" w14:textId="77777777" w:rsidR="009F2CBE" w:rsidRDefault="009F2CBE" w:rsidP="0018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TTE24202A0t00">
    <w:altName w:val="Calibri"/>
    <w:panose1 w:val="00000000000000000000"/>
    <w:charset w:val="00"/>
    <w:family w:val="auto"/>
    <w:notTrueType/>
    <w:pitch w:val="default"/>
    <w:sig w:usb0="00000003" w:usb1="00000000" w:usb2="00000000" w:usb3="00000000" w:csb0="00000001" w:csb1="00000000"/>
  </w:font>
  <w:font w:name="TTE23F5718t00">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DCE0" w14:textId="77777777" w:rsidR="001850FE" w:rsidRDefault="00185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26F9" w14:textId="77777777" w:rsidR="001850FE" w:rsidRDefault="00185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DA69" w14:textId="77777777" w:rsidR="001850FE" w:rsidRDefault="0018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34830" w14:textId="77777777" w:rsidR="009F2CBE" w:rsidRDefault="009F2CBE" w:rsidP="001850FE">
      <w:r>
        <w:separator/>
      </w:r>
    </w:p>
  </w:footnote>
  <w:footnote w:type="continuationSeparator" w:id="0">
    <w:p w14:paraId="0B6F4F68" w14:textId="77777777" w:rsidR="009F2CBE" w:rsidRDefault="009F2CBE" w:rsidP="0018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D51D1" w14:textId="0017CED1" w:rsidR="001850FE" w:rsidRDefault="009F2CBE">
    <w:pPr>
      <w:pStyle w:val="Header"/>
    </w:pPr>
    <w:r>
      <w:rPr>
        <w:noProof/>
      </w:rPr>
      <w:pict w14:anchorId="2C65D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5" o:spid="_x0000_s2053" type="#_x0000_t75" style="position:absolute;margin-left:0;margin-top:0;width:539.6pt;height:179.85pt;z-index:-251657216;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97272" w14:textId="5A2BD543" w:rsidR="001850FE" w:rsidRDefault="009F2CBE">
    <w:pPr>
      <w:pStyle w:val="Header"/>
    </w:pPr>
    <w:r>
      <w:rPr>
        <w:noProof/>
      </w:rPr>
      <w:pict w14:anchorId="5EA15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6" o:spid="_x0000_s2054" type="#_x0000_t75" style="position:absolute;margin-left:0;margin-top:0;width:539.6pt;height:179.85pt;z-index:-251656192;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4B46" w14:textId="31ABF68D" w:rsidR="001850FE" w:rsidRDefault="009F2CBE">
    <w:pPr>
      <w:pStyle w:val="Header"/>
    </w:pPr>
    <w:r>
      <w:rPr>
        <w:noProof/>
      </w:rPr>
      <w:pict w14:anchorId="2D1E5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4" o:spid="_x0000_s2052" type="#_x0000_t75" style="position:absolute;margin-left:0;margin-top:0;width:539.6pt;height:179.85pt;z-index:-251658240;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1F0"/>
    <w:multiLevelType w:val="hybridMultilevel"/>
    <w:tmpl w:val="54B055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C542F"/>
    <w:multiLevelType w:val="hybridMultilevel"/>
    <w:tmpl w:val="B0EA7C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B59AA"/>
    <w:multiLevelType w:val="hybridMultilevel"/>
    <w:tmpl w:val="3D4CE7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04C7D"/>
    <w:multiLevelType w:val="hybridMultilevel"/>
    <w:tmpl w:val="78BE6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1D0A11"/>
    <w:multiLevelType w:val="hybridMultilevel"/>
    <w:tmpl w:val="99D8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3555BA"/>
    <w:multiLevelType w:val="hybridMultilevel"/>
    <w:tmpl w:val="2B5254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852FA"/>
    <w:multiLevelType w:val="hybridMultilevel"/>
    <w:tmpl w:val="F188A1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ED1C2A"/>
    <w:multiLevelType w:val="hybridMultilevel"/>
    <w:tmpl w:val="36FE16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31032"/>
    <w:multiLevelType w:val="hybridMultilevel"/>
    <w:tmpl w:val="0CC2C3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9F22B9"/>
    <w:multiLevelType w:val="hybridMultilevel"/>
    <w:tmpl w:val="BC743F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E70D3B"/>
    <w:multiLevelType w:val="hybridMultilevel"/>
    <w:tmpl w:val="68AACA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B30193"/>
    <w:multiLevelType w:val="hybridMultilevel"/>
    <w:tmpl w:val="35F6AF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9F316B1"/>
    <w:multiLevelType w:val="hybridMultilevel"/>
    <w:tmpl w:val="5A04C0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AE63E7"/>
    <w:multiLevelType w:val="hybridMultilevel"/>
    <w:tmpl w:val="B87E54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8"/>
  </w:num>
  <w:num w:numId="5">
    <w:abstractNumId w:val="12"/>
  </w:num>
  <w:num w:numId="6">
    <w:abstractNumId w:val="7"/>
  </w:num>
  <w:num w:numId="7">
    <w:abstractNumId w:val="13"/>
  </w:num>
  <w:num w:numId="8">
    <w:abstractNumId w:val="1"/>
  </w:num>
  <w:num w:numId="9">
    <w:abstractNumId w:val="6"/>
  </w:num>
  <w:num w:numId="10">
    <w:abstractNumId w:val="4"/>
  </w:num>
  <w:num w:numId="11">
    <w:abstractNumId w:val="9"/>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F8"/>
    <w:rsid w:val="000423E1"/>
    <w:rsid w:val="000E2FB7"/>
    <w:rsid w:val="001850FE"/>
    <w:rsid w:val="001C58F8"/>
    <w:rsid w:val="00340E2C"/>
    <w:rsid w:val="003B647B"/>
    <w:rsid w:val="004036D1"/>
    <w:rsid w:val="0041549C"/>
    <w:rsid w:val="004627D3"/>
    <w:rsid w:val="0064441A"/>
    <w:rsid w:val="006B4911"/>
    <w:rsid w:val="00772B04"/>
    <w:rsid w:val="008919BF"/>
    <w:rsid w:val="008C3FCA"/>
    <w:rsid w:val="00926DBF"/>
    <w:rsid w:val="009439B9"/>
    <w:rsid w:val="009E0A06"/>
    <w:rsid w:val="009F2CBE"/>
    <w:rsid w:val="00B74441"/>
    <w:rsid w:val="00BC1457"/>
    <w:rsid w:val="00C0382E"/>
    <w:rsid w:val="00C605A5"/>
    <w:rsid w:val="00CE3982"/>
    <w:rsid w:val="00EF283E"/>
    <w:rsid w:val="00EF619E"/>
    <w:rsid w:val="00F95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23E80E2"/>
  <w15:chartTrackingRefBased/>
  <w15:docId w15:val="{9E3F8A55-CE1F-4B44-A9E6-3FEE97C2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8F8"/>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C58F8"/>
    <w:pPr>
      <w:ind w:left="720"/>
      <w:contextualSpacing/>
    </w:pPr>
  </w:style>
  <w:style w:type="character" w:styleId="Hyperlink">
    <w:name w:val="Hyperlink"/>
    <w:basedOn w:val="DefaultParagraphFont"/>
    <w:uiPriority w:val="99"/>
    <w:unhideWhenUsed/>
    <w:rsid w:val="00EF283E"/>
    <w:rPr>
      <w:color w:val="0563C1" w:themeColor="hyperlink"/>
      <w:u w:val="single"/>
    </w:rPr>
  </w:style>
  <w:style w:type="character" w:styleId="UnresolvedMention">
    <w:name w:val="Unresolved Mention"/>
    <w:basedOn w:val="DefaultParagraphFont"/>
    <w:uiPriority w:val="99"/>
    <w:semiHidden/>
    <w:unhideWhenUsed/>
    <w:rsid w:val="00EF283E"/>
    <w:rPr>
      <w:color w:val="605E5C"/>
      <w:shd w:val="clear" w:color="auto" w:fill="E1DFDD"/>
    </w:rPr>
  </w:style>
  <w:style w:type="paragraph" w:styleId="Header">
    <w:name w:val="header"/>
    <w:basedOn w:val="Normal"/>
    <w:link w:val="HeaderChar"/>
    <w:uiPriority w:val="99"/>
    <w:unhideWhenUsed/>
    <w:rsid w:val="001850FE"/>
    <w:pPr>
      <w:tabs>
        <w:tab w:val="center" w:pos="4513"/>
        <w:tab w:val="right" w:pos="9026"/>
      </w:tabs>
    </w:pPr>
  </w:style>
  <w:style w:type="character" w:customStyle="1" w:styleId="HeaderChar">
    <w:name w:val="Header Char"/>
    <w:basedOn w:val="DefaultParagraphFont"/>
    <w:link w:val="Header"/>
    <w:uiPriority w:val="99"/>
    <w:rsid w:val="001850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850FE"/>
    <w:pPr>
      <w:tabs>
        <w:tab w:val="center" w:pos="4513"/>
        <w:tab w:val="right" w:pos="9026"/>
      </w:tabs>
    </w:pPr>
  </w:style>
  <w:style w:type="character" w:customStyle="1" w:styleId="FooterChar">
    <w:name w:val="Footer Char"/>
    <w:basedOn w:val="DefaultParagraphFont"/>
    <w:link w:val="Footer"/>
    <w:uiPriority w:val="99"/>
    <w:rsid w:val="001850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Shearer-Cox</dc:creator>
  <cp:keywords/>
  <dc:description/>
  <cp:lastModifiedBy>Andrew Shearer-Cox</cp:lastModifiedBy>
  <cp:revision>8</cp:revision>
  <dcterms:created xsi:type="dcterms:W3CDTF">2019-02-01T04:18:00Z</dcterms:created>
  <dcterms:modified xsi:type="dcterms:W3CDTF">2021-02-16T04:18:00Z</dcterms:modified>
</cp:coreProperties>
</file>